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13DF" w14:textId="77777777" w:rsidR="00724150" w:rsidRPr="00267681" w:rsidRDefault="00724150" w:rsidP="00724150">
      <w:pPr>
        <w:rPr>
          <w:rFonts w:ascii="ＭＳ 明朝" w:eastAsia="ＭＳ 明朝" w:hAnsi="ＭＳ 明朝" w:cs="Times New Roman"/>
        </w:rPr>
      </w:pPr>
      <w:r w:rsidRPr="00267681">
        <w:rPr>
          <w:rFonts w:ascii="ＭＳ 明朝" w:eastAsia="ＭＳ 明朝" w:hAnsi="ＭＳ 明朝" w:cs="Times New Roman" w:hint="eastAsia"/>
        </w:rPr>
        <w:t>様式第３号（第４条関係）</w:t>
      </w:r>
    </w:p>
    <w:p w14:paraId="2273422E" w14:textId="77777777" w:rsidR="00724150" w:rsidRPr="00267681" w:rsidRDefault="00724150" w:rsidP="00724150">
      <w:pPr>
        <w:rPr>
          <w:rFonts w:ascii="ＭＳ 明朝" w:eastAsia="ＭＳ 明朝" w:hAnsi="ＭＳ 明朝" w:cs="Times New Roman"/>
        </w:rPr>
      </w:pPr>
    </w:p>
    <w:p w14:paraId="3ABEB567" w14:textId="77777777" w:rsidR="00724150" w:rsidRPr="00267681" w:rsidRDefault="00724150" w:rsidP="00724150">
      <w:pPr>
        <w:jc w:val="center"/>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石巻市空き家バンク情報登録同意書</w:t>
      </w:r>
    </w:p>
    <w:p w14:paraId="41421054" w14:textId="77777777" w:rsidR="00724150" w:rsidRPr="00267681" w:rsidRDefault="00724150" w:rsidP="00724150">
      <w:pPr>
        <w:rPr>
          <w:rFonts w:ascii="ＭＳ 明朝" w:eastAsia="ＭＳ 明朝" w:hAnsi="ＭＳ 明朝" w:cs="Times New Roman"/>
        </w:rPr>
      </w:pPr>
    </w:p>
    <w:p w14:paraId="1E792D2D" w14:textId="77777777" w:rsidR="00724150" w:rsidRPr="00267681" w:rsidRDefault="00724150" w:rsidP="00724150">
      <w:pPr>
        <w:jc w:val="right"/>
        <w:rPr>
          <w:rFonts w:ascii="ＭＳ 明朝" w:eastAsia="ＭＳ 明朝" w:hAnsi="ＭＳ 明朝" w:cs="Times New Roman"/>
        </w:rPr>
      </w:pPr>
      <w:r w:rsidRPr="00267681">
        <w:rPr>
          <w:rFonts w:ascii="ＭＳ 明朝" w:eastAsia="ＭＳ 明朝" w:hAnsi="ＭＳ 明朝" w:cs="Times New Roman" w:hint="eastAsia"/>
        </w:rPr>
        <w:t>年　　月　　日</w:t>
      </w:r>
    </w:p>
    <w:p w14:paraId="29C6D5D7" w14:textId="77777777" w:rsidR="00724150" w:rsidRPr="00267681" w:rsidRDefault="00724150" w:rsidP="00724150">
      <w:pPr>
        <w:widowControl/>
        <w:jc w:val="left"/>
        <w:rPr>
          <w:rFonts w:ascii="ＭＳ 明朝" w:eastAsia="ＭＳ 明朝" w:hAnsi="ＭＳ 明朝" w:cs="Times New Roman"/>
        </w:rPr>
      </w:pPr>
    </w:p>
    <w:p w14:paraId="4C065F50" w14:textId="77777777" w:rsidR="00724150" w:rsidRPr="00267681" w:rsidRDefault="00724150" w:rsidP="00724150">
      <w:pPr>
        <w:ind w:firstLineChars="100" w:firstLine="210"/>
        <w:rPr>
          <w:rFonts w:ascii="ＭＳ 明朝" w:eastAsia="ＭＳ 明朝" w:hAnsi="ＭＳ 明朝" w:cs="Times New Roman"/>
        </w:rPr>
      </w:pPr>
      <w:r w:rsidRPr="00267681">
        <w:rPr>
          <w:rFonts w:ascii="ＭＳ 明朝" w:eastAsia="ＭＳ 明朝" w:hAnsi="ＭＳ 明朝" w:cs="Times New Roman" w:hint="eastAsia"/>
        </w:rPr>
        <w:t>石巻市長（あて）</w:t>
      </w:r>
    </w:p>
    <w:p w14:paraId="2B836179" w14:textId="77777777" w:rsidR="00724150" w:rsidRPr="00267681" w:rsidRDefault="00724150" w:rsidP="00724150">
      <w:pPr>
        <w:rPr>
          <w:rFonts w:ascii="ＭＳ 明朝" w:eastAsia="ＭＳ 明朝" w:hAnsi="ＭＳ 明朝" w:cs="Times New Roman"/>
        </w:rPr>
      </w:pPr>
    </w:p>
    <w:p w14:paraId="6A3F1787" w14:textId="75B7EFE3" w:rsidR="00724150" w:rsidRPr="00267681" w:rsidRDefault="00FD2D9B" w:rsidP="00724150">
      <w:pPr>
        <w:ind w:leftChars="1600" w:left="3360"/>
        <w:rPr>
          <w:rFonts w:ascii="ＭＳ 明朝" w:eastAsia="ＭＳ 明朝" w:hAnsi="ＭＳ 明朝" w:cs="Times New Roman"/>
        </w:rPr>
      </w:pPr>
      <w:r w:rsidRPr="00267681">
        <w:rPr>
          <w:rFonts w:ascii="ＭＳ 明朝" w:eastAsia="ＭＳ 明朝" w:hAnsi="ＭＳ 明朝" w:cs="Times New Roman" w:hint="eastAsia"/>
        </w:rPr>
        <w:t>土地所有者　住　　所</w:t>
      </w:r>
    </w:p>
    <w:p w14:paraId="11767534" w14:textId="77777777" w:rsidR="00724150" w:rsidRPr="00267681" w:rsidRDefault="00724150" w:rsidP="00724150">
      <w:pPr>
        <w:ind w:leftChars="1600" w:left="3360" w:firstLineChars="600" w:firstLine="1260"/>
        <w:rPr>
          <w:rFonts w:ascii="ＭＳ 明朝" w:eastAsia="ＭＳ 明朝" w:hAnsi="ＭＳ 明朝" w:cs="Times New Roman"/>
        </w:rPr>
      </w:pPr>
      <w:r w:rsidRPr="00267681">
        <w:rPr>
          <w:rFonts w:ascii="ＭＳ 明朝" w:eastAsia="ＭＳ 明朝" w:hAnsi="ＭＳ 明朝" w:cs="Times New Roman" w:hint="eastAsia"/>
        </w:rPr>
        <w:t>名　　称</w:t>
      </w:r>
    </w:p>
    <w:p w14:paraId="087B1998" w14:textId="77777777" w:rsidR="00724150" w:rsidRPr="00267681" w:rsidRDefault="00724150" w:rsidP="00724150">
      <w:pPr>
        <w:ind w:leftChars="1600" w:left="3360" w:firstLineChars="600" w:firstLine="1260"/>
        <w:rPr>
          <w:rFonts w:ascii="ＭＳ 明朝" w:eastAsia="ＭＳ 明朝" w:hAnsi="ＭＳ 明朝" w:cs="Times New Roman"/>
        </w:rPr>
      </w:pPr>
      <w:r w:rsidRPr="00267681">
        <w:rPr>
          <w:rFonts w:ascii="ＭＳ 明朝" w:eastAsia="ＭＳ 明朝" w:hAnsi="ＭＳ 明朝" w:cs="Times New Roman" w:hint="eastAsia"/>
        </w:rPr>
        <w:t>電話番号</w:t>
      </w:r>
    </w:p>
    <w:p w14:paraId="75919D8E" w14:textId="77777777" w:rsidR="00724150" w:rsidRPr="00267681" w:rsidRDefault="00724150" w:rsidP="00724150">
      <w:pPr>
        <w:rPr>
          <w:rFonts w:ascii="ＭＳ 明朝" w:eastAsia="ＭＳ 明朝" w:hAnsi="ＭＳ 明朝" w:cs="Times New Roman"/>
        </w:rPr>
      </w:pPr>
    </w:p>
    <w:p w14:paraId="6E563968" w14:textId="77777777" w:rsidR="00724150" w:rsidRPr="00267681" w:rsidRDefault="00724150" w:rsidP="00724150">
      <w:pPr>
        <w:ind w:firstLineChars="100" w:firstLine="210"/>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石巻市空き家バンク情報登録申請書及び石巻市空き家バンク情報登録カードに記載する物件について、石巻市空き家バンクへの掲載及び利用希望者への売買又は賃貸について同意します。</w:t>
      </w:r>
    </w:p>
    <w:p w14:paraId="7CE54F7A" w14:textId="77777777" w:rsidR="00724150" w:rsidRPr="00267681" w:rsidRDefault="00724150" w:rsidP="00724150">
      <w:pPr>
        <w:widowControl/>
        <w:jc w:val="left"/>
        <w:rPr>
          <w:rFonts w:ascii="ＭＳ 明朝" w:eastAsia="ＭＳ 明朝" w:hAnsi="ＭＳ 明朝" w:cs="Times New Roman"/>
        </w:rPr>
      </w:pPr>
    </w:p>
    <w:p w14:paraId="0426EF8A" w14:textId="77777777" w:rsidR="00724150" w:rsidRPr="00267681" w:rsidRDefault="00724150" w:rsidP="00724150">
      <w:pPr>
        <w:widowControl/>
        <w:jc w:val="left"/>
        <w:rPr>
          <w:rFonts w:ascii="ＭＳ 明朝" w:eastAsia="ＭＳ 明朝" w:hAnsi="ＭＳ 明朝" w:cs="Times New Roman"/>
        </w:rPr>
      </w:pPr>
    </w:p>
    <w:p w14:paraId="64C02A1E" w14:textId="77777777" w:rsidR="00724150" w:rsidRPr="00267681" w:rsidRDefault="00724150" w:rsidP="00724150">
      <w:pPr>
        <w:widowControl/>
        <w:jc w:val="left"/>
        <w:rPr>
          <w:rFonts w:ascii="ＭＳ 明朝" w:eastAsia="ＭＳ 明朝" w:hAnsi="ＭＳ 明朝" w:cs="Times New Roman"/>
        </w:rPr>
      </w:pPr>
    </w:p>
    <w:p w14:paraId="3B1CA873" w14:textId="77777777" w:rsidR="00724150" w:rsidRPr="00267681" w:rsidRDefault="00724150" w:rsidP="00724150">
      <w:pPr>
        <w:widowControl/>
        <w:jc w:val="left"/>
        <w:rPr>
          <w:rFonts w:ascii="ＭＳ 明朝" w:eastAsia="ＭＳ 明朝" w:hAnsi="ＭＳ 明朝" w:cs="Times New Roman"/>
        </w:rPr>
      </w:pPr>
    </w:p>
    <w:p w14:paraId="55771EAA" w14:textId="77777777" w:rsidR="00724150" w:rsidRPr="00267681" w:rsidRDefault="00724150" w:rsidP="00724150">
      <w:pPr>
        <w:widowControl/>
        <w:jc w:val="left"/>
        <w:rPr>
          <w:rFonts w:ascii="ＭＳ 明朝" w:eastAsia="ＭＳ 明朝" w:hAnsi="ＭＳ 明朝" w:cs="Times New Roman"/>
        </w:rPr>
      </w:pPr>
    </w:p>
    <w:p w14:paraId="36A0C468" w14:textId="32F2A22F" w:rsidR="00724150" w:rsidRPr="00267681" w:rsidRDefault="00724150" w:rsidP="00E63F24">
      <w:pPr>
        <w:widowControl/>
        <w:jc w:val="left"/>
        <w:rPr>
          <w:rFonts w:ascii="ＭＳ 明朝" w:eastAsia="ＭＳ 明朝" w:hAnsi="ＭＳ 明朝" w:cs="Times New Roman" w:hint="eastAsia"/>
        </w:rPr>
      </w:pPr>
      <w:bookmarkStart w:id="0" w:name="_GoBack"/>
      <w:bookmarkEnd w:id="0"/>
    </w:p>
    <w:sectPr w:rsidR="00724150" w:rsidRPr="00267681" w:rsidSect="00E63F24">
      <w:pgSz w:w="11906" w:h="16838" w:code="9"/>
      <w:pgMar w:top="1701" w:right="1701" w:bottom="1701" w:left="1701" w:header="851" w:footer="567"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83E5" w14:textId="77777777" w:rsidR="00733345" w:rsidRDefault="00733345" w:rsidP="00172DCE">
      <w:r>
        <w:separator/>
      </w:r>
    </w:p>
  </w:endnote>
  <w:endnote w:type="continuationSeparator" w:id="0">
    <w:p w14:paraId="2F94076E" w14:textId="77777777" w:rsidR="00733345" w:rsidRDefault="00733345"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5C4B" w14:textId="77777777" w:rsidR="00733345" w:rsidRDefault="00733345" w:rsidP="00172DCE">
      <w:r>
        <w:separator/>
      </w:r>
    </w:p>
  </w:footnote>
  <w:footnote w:type="continuationSeparator" w:id="0">
    <w:p w14:paraId="40F5EDA0" w14:textId="77777777" w:rsidR="00733345" w:rsidRDefault="00733345"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447"/>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257D"/>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69D"/>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67681"/>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E69"/>
    <w:rsid w:val="00416E34"/>
    <w:rsid w:val="0042429A"/>
    <w:rsid w:val="00431E13"/>
    <w:rsid w:val="004330C4"/>
    <w:rsid w:val="00434DEC"/>
    <w:rsid w:val="00435CA3"/>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B40E4"/>
    <w:rsid w:val="005B498E"/>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75111"/>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0630"/>
    <w:rsid w:val="006E14D9"/>
    <w:rsid w:val="006E20BB"/>
    <w:rsid w:val="006E297A"/>
    <w:rsid w:val="006E41A8"/>
    <w:rsid w:val="006E6E84"/>
    <w:rsid w:val="006E7498"/>
    <w:rsid w:val="006F3252"/>
    <w:rsid w:val="006F476C"/>
    <w:rsid w:val="0070595C"/>
    <w:rsid w:val="00705DAA"/>
    <w:rsid w:val="00713B3B"/>
    <w:rsid w:val="00715729"/>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C026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C2E"/>
    <w:rsid w:val="008A55DB"/>
    <w:rsid w:val="008A7544"/>
    <w:rsid w:val="008B35BE"/>
    <w:rsid w:val="008B5EE2"/>
    <w:rsid w:val="008C00C4"/>
    <w:rsid w:val="008C14EC"/>
    <w:rsid w:val="008C3D00"/>
    <w:rsid w:val="008C445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90FA4"/>
    <w:rsid w:val="00A9268E"/>
    <w:rsid w:val="00A9337A"/>
    <w:rsid w:val="00A94B50"/>
    <w:rsid w:val="00A969C3"/>
    <w:rsid w:val="00A97D60"/>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B4C"/>
    <w:rsid w:val="00B71100"/>
    <w:rsid w:val="00B72AAC"/>
    <w:rsid w:val="00B72C75"/>
    <w:rsid w:val="00B7589B"/>
    <w:rsid w:val="00B75F8E"/>
    <w:rsid w:val="00B767D3"/>
    <w:rsid w:val="00B76ADE"/>
    <w:rsid w:val="00B774BB"/>
    <w:rsid w:val="00B80E64"/>
    <w:rsid w:val="00B83150"/>
    <w:rsid w:val="00B934EA"/>
    <w:rsid w:val="00B9399F"/>
    <w:rsid w:val="00B95B6C"/>
    <w:rsid w:val="00B967C2"/>
    <w:rsid w:val="00B96BEF"/>
    <w:rsid w:val="00BA24EA"/>
    <w:rsid w:val="00BA3063"/>
    <w:rsid w:val="00BA39A4"/>
    <w:rsid w:val="00BA3F1D"/>
    <w:rsid w:val="00BA5A6A"/>
    <w:rsid w:val="00BA65C4"/>
    <w:rsid w:val="00BA7EEC"/>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52DC"/>
    <w:rsid w:val="00CC7BC0"/>
    <w:rsid w:val="00CD209F"/>
    <w:rsid w:val="00CD2442"/>
    <w:rsid w:val="00CD5D19"/>
    <w:rsid w:val="00CD6B29"/>
    <w:rsid w:val="00CE47E8"/>
    <w:rsid w:val="00CE6455"/>
    <w:rsid w:val="00CE65A8"/>
    <w:rsid w:val="00D0057A"/>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3F24"/>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443BF"/>
    <w:rsid w:val="00F46258"/>
    <w:rsid w:val="00F51D66"/>
    <w:rsid w:val="00F552AD"/>
    <w:rsid w:val="00F57946"/>
    <w:rsid w:val="00F63C86"/>
    <w:rsid w:val="00F85F99"/>
    <w:rsid w:val="00F90CB6"/>
    <w:rsid w:val="00F90F07"/>
    <w:rsid w:val="00F92C9E"/>
    <w:rsid w:val="00F94428"/>
    <w:rsid w:val="00FA1C61"/>
    <w:rsid w:val="00FA2564"/>
    <w:rsid w:val="00FA56D6"/>
    <w:rsid w:val="00FA63FE"/>
    <w:rsid w:val="00FA7FC8"/>
    <w:rsid w:val="00FC4E97"/>
    <w:rsid w:val="00FD1942"/>
    <w:rsid w:val="00FD1C18"/>
    <w:rsid w:val="00FD2D9B"/>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39C-44D2-40B2-85AC-7B06DBB2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訓彦 [Norihiko Abe]</dc:creator>
  <cp:lastModifiedBy>小松 千春 [Chiharu Komatsu]</cp:lastModifiedBy>
  <cp:revision>2</cp:revision>
  <cp:lastPrinted>2021-07-03T10:44:00Z</cp:lastPrinted>
  <dcterms:created xsi:type="dcterms:W3CDTF">2021-07-20T03:58:00Z</dcterms:created>
  <dcterms:modified xsi:type="dcterms:W3CDTF">2021-07-20T03:58:00Z</dcterms:modified>
</cp:coreProperties>
</file>