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0E4E" w:rsidRDefault="009F1466" w:rsidP="009910B4">
      <w:r w:rsidRPr="00E50E4E">
        <w:rPr>
          <w:noProof/>
        </w:rPr>
        <mc:AlternateContent>
          <mc:Choice Requires="wps">
            <w:drawing>
              <wp:anchor distT="0" distB="0" distL="114300" distR="114300" simplePos="0" relativeHeight="251708416" behindDoc="0" locked="0" layoutInCell="1" allowOverlap="1" wp14:anchorId="71460754" wp14:editId="26940ED6">
                <wp:simplePos x="0" y="0"/>
                <wp:positionH relativeFrom="column">
                  <wp:posOffset>9886339</wp:posOffset>
                </wp:positionH>
                <wp:positionV relativeFrom="paragraph">
                  <wp:posOffset>-35769</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565B3" w:rsidRPr="00234C51" w:rsidRDefault="003565B3"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60754" id="_x0000_t202" coordsize="21600,21600" o:spt="202" path="m,l,21600r21600,l21600,xe">
                <v:stroke joinstyle="miter"/>
                <v:path gradientshapeok="t" o:connecttype="rect"/>
              </v:shapetype>
              <v:shape id="テキスト ボックス 2" o:spid="_x0000_s1026" type="#_x0000_t202" style="position:absolute;left:0;text-align:left;margin-left:778.45pt;margin-top:-2.8pt;width:227.8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" fillcolor="white [3201]" strokecolor="black [3200]" strokeweight="2pt">
                <v:textbox>
                  <w:txbxContent>
                    <w:p w:rsidR="003565B3" w:rsidRPr="00234C51" w:rsidRDefault="003565B3"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E50E4E" w:rsidRPr="00E50E4E" w:rsidTr="00975AA3">
        <w:trPr>
          <w:trHeight w:val="13529"/>
        </w:trPr>
        <w:tc>
          <w:tcPr>
            <w:tcW w:w="20730" w:type="dxa"/>
          </w:tcPr>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06051C" w:rsidP="006F086A">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2116992" behindDoc="0" locked="0" layoutInCell="1" allowOverlap="1" wp14:anchorId="23F6A0AF" wp14:editId="477F16DE">
                      <wp:simplePos x="0" y="0"/>
                      <wp:positionH relativeFrom="column">
                        <wp:posOffset>9655175</wp:posOffset>
                      </wp:positionH>
                      <wp:positionV relativeFrom="paragraph">
                        <wp:posOffset>20955</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3565B3" w:rsidRPr="00C97639" w:rsidRDefault="003565B3" w:rsidP="0006051C">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3565B3" w:rsidRPr="00C97639" w:rsidRDefault="003565B3"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6A0AF" id="テキスト ボックス 3" o:spid="_x0000_s1027" type="#_x0000_t202" style="position:absolute;margin-left:760.25pt;margin-top:1.65pt;width:261pt;height:42.7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" fillcolor="white [3201]" strokeweight=".5pt">
                      <v:textbox>
                        <w:txbxContent>
                          <w:p w:rsidR="003565B3" w:rsidRPr="00C97639" w:rsidRDefault="003565B3" w:rsidP="0006051C">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3565B3" w:rsidRPr="00C97639" w:rsidRDefault="003565B3"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F61F5D" w:rsidP="006F086A">
            <w:pPr>
              <w:jc w:val="center"/>
              <w:rPr>
                <w:rFonts w:ascii="ＭＳ ゴシック" w:hAnsi="ＭＳ ゴシック"/>
                <w:sz w:val="56"/>
                <w:szCs w:val="56"/>
              </w:rPr>
            </w:pPr>
            <w:r>
              <w:rPr>
                <w:rFonts w:ascii="ＭＳ ゴシック" w:hAnsi="ＭＳ ゴシック" w:hint="eastAsia"/>
                <w:sz w:val="56"/>
                <w:szCs w:val="44"/>
              </w:rPr>
              <w:t>令和</w:t>
            </w:r>
            <w:r w:rsidR="00A64F23" w:rsidRPr="002A5C33">
              <w:rPr>
                <w:rFonts w:ascii="ＭＳ ゴシック" w:hAnsi="ＭＳ ゴシック" w:hint="eastAsia"/>
                <w:sz w:val="56"/>
                <w:szCs w:val="44"/>
              </w:rPr>
              <w:t>４</w:t>
            </w:r>
            <w:r w:rsidR="006F086A" w:rsidRPr="00E50E4E">
              <w:rPr>
                <w:rFonts w:ascii="ＭＳ ゴシック" w:hAnsi="ＭＳ ゴシック" w:hint="eastAsia"/>
                <w:sz w:val="56"/>
                <w:szCs w:val="44"/>
              </w:rPr>
              <w:t xml:space="preserve">年度　</w:t>
            </w:r>
            <w:r w:rsidR="006F086A" w:rsidRPr="00E50E4E">
              <w:rPr>
                <w:rFonts w:ascii="ＭＳ ゴシック" w:hAnsi="ＭＳ ゴシック" w:hint="eastAsia"/>
                <w:sz w:val="56"/>
                <w:szCs w:val="56"/>
              </w:rPr>
              <w:t>社会福祉施設等指導監査</w:t>
            </w:r>
            <w:r w:rsidR="009F1466" w:rsidRPr="00E50E4E">
              <w:rPr>
                <w:rFonts w:ascii="ＭＳ ゴシック" w:hAnsi="ＭＳ ゴシック" w:hint="eastAsia"/>
                <w:sz w:val="56"/>
                <w:szCs w:val="56"/>
              </w:rPr>
              <w:t>調書</w:t>
            </w:r>
            <w:r w:rsidR="00316493">
              <w:rPr>
                <w:rFonts w:ascii="ＭＳ ゴシック" w:hAnsi="ＭＳ ゴシック" w:hint="eastAsia"/>
                <w:sz w:val="56"/>
                <w:szCs w:val="56"/>
              </w:rPr>
              <w:t>兼チェック表</w:t>
            </w:r>
          </w:p>
          <w:p w:rsidR="006F086A" w:rsidRPr="00E50E4E"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【会計管理部門】</w:t>
            </w:r>
          </w:p>
          <w:p w:rsidR="006F086A"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（社会福祉法人）</w:t>
            </w:r>
          </w:p>
          <w:p w:rsidR="00BC3A9A" w:rsidRPr="00E50E4E" w:rsidRDefault="00BC3A9A" w:rsidP="006F086A">
            <w:pPr>
              <w:jc w:val="center"/>
              <w:rPr>
                <w:rFonts w:ascii="ＭＳ ゴシック" w:hAnsi="ＭＳ ゴシック"/>
                <w:sz w:val="56"/>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sz w:val="24"/>
              </w:rPr>
            </w:pPr>
          </w:p>
          <w:p w:rsidR="006F086A" w:rsidRPr="00E50E4E" w:rsidRDefault="00F61F5D" w:rsidP="006F086A">
            <w:pPr>
              <w:pStyle w:val="af1"/>
              <w:adjustRightInd/>
              <w:jc w:val="center"/>
              <w:rPr>
                <w:color w:val="auto"/>
                <w:sz w:val="28"/>
              </w:rPr>
            </w:pPr>
            <w:r>
              <w:rPr>
                <w:rFonts w:hint="eastAsia"/>
                <w:color w:val="auto"/>
                <w:sz w:val="28"/>
              </w:rPr>
              <w:t>（令和</w:t>
            </w:r>
            <w:r w:rsidR="00A64F23" w:rsidRPr="002A5C33">
              <w:rPr>
                <w:rFonts w:hint="eastAsia"/>
                <w:color w:val="auto"/>
                <w:sz w:val="28"/>
              </w:rPr>
              <w:t>４</w:t>
            </w:r>
            <w:r w:rsidR="006F086A" w:rsidRPr="00E50E4E">
              <w:rPr>
                <w:rFonts w:hint="eastAsia"/>
                <w:color w:val="auto"/>
                <w:sz w:val="28"/>
              </w:rPr>
              <w:t>年</w:t>
            </w:r>
            <w:r w:rsidR="00C969CB">
              <w:rPr>
                <w:rFonts w:hint="eastAsia"/>
                <w:color w:val="auto"/>
                <w:sz w:val="28"/>
              </w:rPr>
              <w:t>６</w:t>
            </w:r>
            <w:r w:rsidR="003B518E" w:rsidRPr="00E50E4E">
              <w:rPr>
                <w:rFonts w:hint="eastAsia"/>
                <w:color w:val="auto"/>
                <w:sz w:val="28"/>
              </w:rPr>
              <w:t>月版</w:t>
            </w:r>
            <w:r w:rsidR="006F086A" w:rsidRPr="00E50E4E">
              <w:rPr>
                <w:rFonts w:hint="eastAsia"/>
                <w:color w:val="auto"/>
                <w:sz w:val="28"/>
              </w:rPr>
              <w:t>）</w:t>
            </w: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Default="006F086A" w:rsidP="006F086A">
            <w:pPr>
              <w:pStyle w:val="af1"/>
              <w:adjustRightInd/>
              <w:spacing w:line="222" w:lineRule="exact"/>
              <w:rPr>
                <w:color w:val="auto"/>
              </w:rPr>
            </w:pPr>
          </w:p>
          <w:p w:rsidR="00BC3A9A" w:rsidRDefault="00BC3A9A" w:rsidP="006F086A">
            <w:pPr>
              <w:pStyle w:val="af1"/>
              <w:adjustRightInd/>
              <w:spacing w:line="222" w:lineRule="exact"/>
              <w:rPr>
                <w:color w:val="auto"/>
              </w:rPr>
            </w:pPr>
          </w:p>
          <w:p w:rsidR="00BC3A9A" w:rsidRPr="00E50E4E" w:rsidRDefault="00BC3A9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法　　人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rPr>
            </w:pPr>
            <w:r w:rsidRPr="00E50E4E">
              <w:rPr>
                <w:rFonts w:asciiTheme="majorEastAsia" w:eastAsiaTheme="majorEastAsia" w:hAnsiTheme="majorEastAsia" w:hint="eastAsia"/>
                <w:color w:val="auto"/>
                <w:sz w:val="28"/>
              </w:rPr>
              <w:t xml:space="preserve">監査実施年月日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監査員　職氏名　：　</w:t>
            </w:r>
            <w:r w:rsidRPr="00E50E4E">
              <w:rPr>
                <w:rFonts w:asciiTheme="majorEastAsia" w:eastAsiaTheme="majorEastAsia" w:hAnsiTheme="majorEastAsia" w:hint="eastAsia"/>
                <w:color w:val="auto"/>
                <w:sz w:val="28"/>
                <w:u w:val="thick"/>
              </w:rPr>
              <w:t xml:space="preserve">　　　　　　　　　　　　　　　　　　　　　</w:t>
            </w:r>
          </w:p>
          <w:p w:rsidR="009E02D1" w:rsidRPr="00BC3A9A" w:rsidRDefault="009F1466" w:rsidP="00BC3A9A">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対応者　職氏名　：　</w:t>
            </w:r>
            <w:r w:rsidRPr="00E50E4E">
              <w:rPr>
                <w:rFonts w:asciiTheme="majorEastAsia" w:eastAsiaTheme="majorEastAsia" w:hAnsiTheme="majorEastAsia" w:hint="eastAsia"/>
                <w:color w:val="auto"/>
                <w:sz w:val="28"/>
                <w:u w:val="thick"/>
              </w:rPr>
              <w:t xml:space="preserve">　　　　　　　　　　　　　　　　　　　　　</w:t>
            </w:r>
          </w:p>
        </w:tc>
      </w:tr>
    </w:tbl>
    <w:p w:rsidR="009F1466" w:rsidRPr="00E50E4E" w:rsidRDefault="009F1466" w:rsidP="009F1466">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＜留意事項について＞　</w:t>
      </w: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社会福祉施設等指導監査調書「以下「調書」という。」は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「社会福祉法人指導監査実施要綱の制定について」（平成29年4月27日付け雇児発0427第7号・社援発0427第1号・老発0427第1号厚生労働省</w:t>
      </w:r>
      <w:r w:rsidRPr="002E2803">
        <w:rPr>
          <w:rFonts w:ascii="ＭＳ ゴシック" w:hAnsi="ＭＳ ゴシック" w:hint="eastAsia"/>
          <w:sz w:val="28"/>
          <w:szCs w:val="28"/>
        </w:rPr>
        <w:t>雇用均等・児童家庭局長，社会・援護局長及び老健局長連名通知）別添「社会福祉法人指導監査実施要綱」（以下「実施要綱」という。）及び別紙「指導監査ガイドライン」に基づいて行う一般監</w:t>
      </w:r>
      <w:r w:rsidRPr="00E50E4E">
        <w:rPr>
          <w:rFonts w:ascii="ＭＳ ゴシック" w:hAnsi="ＭＳ ゴシック" w:hint="eastAsia"/>
          <w:sz w:val="28"/>
          <w:szCs w:val="28"/>
        </w:rPr>
        <w:t>査について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その監査の対象とする事項（監査事項）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当該事項の法令及び通知上の根拠</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監査事項の適法性に関する判断を行う際の確認事項（チェックポイント）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チェックポイントの確認を行う際に着目すべき点（着眼点）</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9F1466" w:rsidRPr="002E2803" w:rsidRDefault="009F1466" w:rsidP="009F1466">
      <w:pPr>
        <w:spacing w:line="480" w:lineRule="exact"/>
        <w:ind w:left="280" w:hangingChars="100" w:hanging="280"/>
        <w:rPr>
          <w:rFonts w:ascii="ＭＳ ゴシック" w:hAnsi="ＭＳ ゴシック"/>
          <w:color w:val="FF0000"/>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調書の運用に関しては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次の事項に留意することとする。</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（１）監査担当者の主観的な判断で法令又は通知の根拠なしに指摘を行わないこと。</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（２）指摘基準に該当しない場合は文書指摘を行わないこと。</w:t>
      </w:r>
    </w:p>
    <w:p w:rsidR="0027542C"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（３）</w:t>
      </w:r>
      <w:r w:rsidR="0027542C" w:rsidRPr="00E50E4E">
        <w:rPr>
          <w:rFonts w:ascii="ＭＳ ゴシック" w:hAnsi="ＭＳ ゴシック" w:hint="eastAsia"/>
          <w:sz w:val="28"/>
          <w:szCs w:val="28"/>
        </w:rPr>
        <w:t>指摘基準に該当する場合であっても</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違反の程度が軽微である場合又は文書指摘を行わずとも改善が見込まれる場合には</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口頭指摘を行うことができること。</w:t>
      </w:r>
    </w:p>
    <w:p w:rsidR="009F1466"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（４）</w:t>
      </w:r>
      <w:r w:rsidR="0027542C" w:rsidRPr="00E50E4E">
        <w:rPr>
          <w:rFonts w:ascii="ＭＳ ゴシック" w:hAnsi="ＭＳ ゴシック" w:hint="eastAsia"/>
          <w:sz w:val="28"/>
          <w:szCs w:val="28"/>
        </w:rPr>
        <w:t>指摘基準に該当しない場合であっても</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法人運営に資するものと考えられる事項については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助言を行うことができること。なお</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助言を行う場合は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法人が従わなければならないものではないことを明確にした上で行うこと。</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２　法令又は通知等に違反する１つの事実が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複数の指摘基準に該当するが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指導すべき事項が実質的に１つである場合については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状況に応じ</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いずれか一方の指摘基準に基づく指導を行うことで差し支えないこと。</w:t>
      </w:r>
    </w:p>
    <w:p w:rsidR="009F1466" w:rsidRPr="00E50E4E" w:rsidRDefault="009F1466" w:rsidP="009F1466">
      <w:pPr>
        <w:spacing w:line="480" w:lineRule="exact"/>
        <w:ind w:leftChars="200" w:left="1040" w:hangingChars="200" w:hanging="560"/>
        <w:rPr>
          <w:rFonts w:ascii="ＭＳ ゴシック" w:hAnsi="ＭＳ ゴシック"/>
          <w:sz w:val="28"/>
          <w:szCs w:val="28"/>
        </w:rPr>
      </w:pPr>
      <w:r w:rsidRPr="00E50E4E">
        <w:rPr>
          <w:rFonts w:ascii="ＭＳ ゴシック" w:hAnsi="ＭＳ ゴシック" w:hint="eastAsia"/>
          <w:sz w:val="28"/>
          <w:szCs w:val="28"/>
        </w:rPr>
        <w:t>（例：定款変更に係る評議員会の特別決議に法令等の違反がある場合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定款変更の手続に関する事項と評議員会の決議の手続に関する事項の両方の指摘基準に該当するが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各々の指摘基準に基づいた同じ内容の指導を２回行う必要はない。）</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３　監査事項の確認に当たっては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調書に定める確認書類を用いること。</w:t>
      </w:r>
    </w:p>
    <w:p w:rsidR="009F1466" w:rsidRPr="00E50E4E" w:rsidRDefault="009F1466" w:rsidP="009F1466">
      <w:pPr>
        <w:spacing w:line="480" w:lineRule="exact"/>
        <w:ind w:leftChars="200" w:left="480" w:firstLineChars="100" w:firstLine="280"/>
        <w:rPr>
          <w:rFonts w:ascii="ＭＳ ゴシック" w:hAnsi="ＭＳ ゴシック"/>
          <w:sz w:val="28"/>
          <w:szCs w:val="28"/>
        </w:rPr>
      </w:pPr>
      <w:r w:rsidRPr="00E50E4E">
        <w:rPr>
          <w:rFonts w:ascii="ＭＳ ゴシック" w:hAnsi="ＭＳ ゴシック" w:hint="eastAsia"/>
          <w:sz w:val="28"/>
          <w:szCs w:val="28"/>
        </w:rPr>
        <w:t>ただし</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調書は法人に新たな書類の作成を義務付けるものではないため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法人が調書に定める確認書類を作成していない場合は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調書に定める指摘基準の該当性を確認できる既存の別の書類を用いて行うよう努めること。また</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法令又は通知の根拠なしに特定の書類の作成を求めないこと。</w:t>
      </w:r>
    </w:p>
    <w:p w:rsidR="009F1466" w:rsidRPr="00E50E4E" w:rsidRDefault="009F1466" w:rsidP="009F1466">
      <w:pPr>
        <w:spacing w:line="480" w:lineRule="exact"/>
        <w:ind w:leftChars="200" w:left="760" w:hangingChars="100" w:hanging="280"/>
        <w:rPr>
          <w:rFonts w:ascii="ＭＳ ゴシック" w:hAnsi="ＭＳ ゴシック"/>
          <w:sz w:val="28"/>
          <w:szCs w:val="28"/>
        </w:rPr>
      </w:pPr>
      <w:r w:rsidRPr="00E50E4E">
        <w:rPr>
          <w:rFonts w:ascii="ＭＳ ゴシック" w:hAnsi="ＭＳ ゴシック" w:hint="eastAsia"/>
          <w:sz w:val="28"/>
          <w:szCs w:val="28"/>
        </w:rPr>
        <w:t>※　なお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社会福祉事業を適正に行うため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事業運営の透明性の確保等を図る経営上の責務を負うものであり（法第24条第１項）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法令等に従い適正に運営を行っていることについて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客観的な資料に基づき自ら説明できるようにすることが適当である。そのため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法人において確認を要するものと調書に定められている事項について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法令等で特定の文書の作成が義務付けられていない場合であっても</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文書等により客観的な説明を行うことができるように努めるべきである。</w:t>
      </w:r>
    </w:p>
    <w:p w:rsidR="009F1466" w:rsidRPr="00E50E4E" w:rsidRDefault="009F1466" w:rsidP="009F1466">
      <w:pPr>
        <w:spacing w:line="480" w:lineRule="exact"/>
        <w:ind w:left="280" w:hangingChars="100" w:hanging="280"/>
        <w:rPr>
          <w:rFonts w:ascii="ＭＳ ゴシック" w:hAnsi="ＭＳ ゴシック"/>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実施要綱の２の（３）に定める特別監査については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法人運営等に重大な問題がある場合に行われるものであり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当該監査を行う際は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調書に定める監査事項及びチェックポイントの確認を行うことに加え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当該問題の内容又は原因等に関連するその他の事項の確認も行い</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その結果に基づいて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当該問題の是正のための必要な指導を行うこととする。</w:t>
      </w:r>
    </w:p>
    <w:p w:rsidR="009F1466" w:rsidRPr="00E50E4E" w:rsidRDefault="009F1466" w:rsidP="009F1466">
      <w:pPr>
        <w:spacing w:line="480" w:lineRule="exact"/>
        <w:rPr>
          <w:rFonts w:ascii="ＭＳ ゴシック" w:hAnsi="ＭＳ ゴシック"/>
          <w:sz w:val="28"/>
          <w:szCs w:val="28"/>
        </w:rPr>
      </w:pPr>
    </w:p>
    <w:p w:rsidR="006F086A" w:rsidRPr="00E50E4E" w:rsidRDefault="006F086A" w:rsidP="006F086A">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　</w:t>
      </w:r>
      <w:r w:rsidR="009F1466" w:rsidRPr="00E50E4E">
        <w:rPr>
          <w:rFonts w:ascii="ＭＳ ゴシック" w:hAnsi="ＭＳ ゴシック" w:hint="eastAsia"/>
          <w:sz w:val="28"/>
          <w:szCs w:val="28"/>
        </w:rPr>
        <w:t>調書</w:t>
      </w:r>
      <w:r w:rsidRPr="00E50E4E">
        <w:rPr>
          <w:rFonts w:ascii="ＭＳ ゴシック" w:hAnsi="ＭＳ ゴシック" w:hint="eastAsia"/>
          <w:sz w:val="28"/>
          <w:szCs w:val="28"/>
        </w:rPr>
        <w:t>における略称は次のとおりである。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法人：社会福祉法人</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法：社会福祉法（昭和26年法律第45号）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令：社会福祉法施行令（昭和33年政令第185号）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規則：社会福祉法施行規則（昭和26年厚生省令第28号）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厚生省老人保健福祉局長及び厚生省児童家庭局長連名通知）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審査基準：認可通知別紙１「社会福祉法人審査基準」</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定款例：認可通知別紙２「社会福祉法人定款例」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厚生省老人保健福祉局計画課長及び厚生省児童家庭局企画課長連名通知）別紙「社会福祉法人審査要領」</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厚生労働省社会・援護局長・厚生労働省老健局長連名通知）</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厚生労働省社会・援護局障害保健福祉部企画課長・老健局高齢者支援課長連名通知）</w:t>
      </w:r>
    </w:p>
    <w:p w:rsidR="006F086A" w:rsidRPr="00E50E4E" w:rsidRDefault="006F086A"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会計省令（又は会計基準）：社会福祉法人会計基準（平成28年厚生労働省令第79号）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厚生労働省社会・援護局障害保健福祉部障害福祉課長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厚生労働省老健局総務課長連名通知）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平成28年改正法：社会福祉法等の一部を改正する法律（平成28年法律第21号）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Default="00301B58" w:rsidP="000F47E7">
      <w:pPr>
        <w:spacing w:line="480" w:lineRule="exact"/>
        <w:ind w:leftChars="100" w:left="520" w:hangingChars="100" w:hanging="280"/>
        <w:rPr>
          <w:rFonts w:ascii="ＭＳ ゴシック" w:hAnsi="ＭＳ ゴシック"/>
          <w:sz w:val="28"/>
          <w:szCs w:val="28"/>
        </w:rPr>
      </w:pPr>
    </w:p>
    <w:p w:rsidR="00975AA3" w:rsidRDefault="00975AA3" w:rsidP="000F47E7">
      <w:pPr>
        <w:spacing w:line="480" w:lineRule="exact"/>
        <w:ind w:leftChars="100" w:left="520" w:hangingChars="100" w:hanging="280"/>
        <w:rPr>
          <w:rFonts w:ascii="ＭＳ ゴシック" w:hAnsi="ＭＳ ゴシック"/>
          <w:sz w:val="28"/>
          <w:szCs w:val="28"/>
        </w:rPr>
      </w:pPr>
    </w:p>
    <w:p w:rsidR="00975AA3" w:rsidRPr="00E50E4E" w:rsidRDefault="00975AA3" w:rsidP="000F47E7">
      <w:pPr>
        <w:spacing w:line="480" w:lineRule="exact"/>
        <w:ind w:leftChars="100" w:left="520" w:hangingChars="100" w:hanging="280"/>
        <w:rPr>
          <w:rFonts w:ascii="ＭＳ ゴシック" w:hAnsi="ＭＳ ゴシック"/>
          <w:sz w:val="28"/>
          <w:szCs w:val="28"/>
        </w:rPr>
      </w:pPr>
    </w:p>
    <w:tbl>
      <w:tblPr>
        <w:tblStyle w:val="af"/>
        <w:tblW w:w="21433" w:type="dxa"/>
        <w:tblInd w:w="-459" w:type="dxa"/>
        <w:tblLook w:val="04A0" w:firstRow="1" w:lastRow="0" w:firstColumn="1" w:lastColumn="0" w:noHBand="0" w:noVBand="1"/>
      </w:tblPr>
      <w:tblGrid>
        <w:gridCol w:w="1960"/>
        <w:gridCol w:w="1546"/>
        <w:gridCol w:w="1246"/>
        <w:gridCol w:w="3207"/>
        <w:gridCol w:w="1638"/>
        <w:gridCol w:w="9143"/>
        <w:gridCol w:w="2693"/>
      </w:tblGrid>
      <w:tr w:rsidR="00767989" w:rsidRPr="00E50E4E" w:rsidTr="0045175A">
        <w:trPr>
          <w:trHeight w:val="656"/>
          <w:tblHeader/>
        </w:trPr>
        <w:tc>
          <w:tcPr>
            <w:tcW w:w="1960" w:type="dxa"/>
            <w:vMerge w:val="restart"/>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lastRenderedPageBreak/>
              <w:t>項目</w:t>
            </w:r>
          </w:p>
        </w:tc>
        <w:tc>
          <w:tcPr>
            <w:tcW w:w="1546" w:type="dxa"/>
            <w:vMerge w:val="restart"/>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チェック事項</w:t>
            </w:r>
          </w:p>
        </w:tc>
        <w:tc>
          <w:tcPr>
            <w:tcW w:w="1246" w:type="dxa"/>
            <w:vMerge w:val="restart"/>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根拠</w:t>
            </w:r>
          </w:p>
        </w:tc>
        <w:tc>
          <w:tcPr>
            <w:tcW w:w="3207" w:type="dxa"/>
            <w:vMerge w:val="restart"/>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チェックポイント</w:t>
            </w:r>
          </w:p>
          <w:p w:rsidR="00767989" w:rsidRPr="007F1C95" w:rsidRDefault="00767989" w:rsidP="00F369A8">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1"/>
              </w:rPr>
              <w:t>（ｋ○：会計管理チェックポイント番号）</w:t>
            </w:r>
          </w:p>
        </w:tc>
        <w:tc>
          <w:tcPr>
            <w:tcW w:w="1638" w:type="dxa"/>
            <w:vMerge w:val="restart"/>
            <w:vAlign w:val="center"/>
          </w:tcPr>
          <w:p w:rsidR="00767989" w:rsidRPr="007F1C95" w:rsidRDefault="00767989"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チェック結果</w:t>
            </w:r>
          </w:p>
          <w:p w:rsidR="00767989" w:rsidRPr="007F1C95" w:rsidRDefault="00767989"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16"/>
              </w:rPr>
              <w:t>（該当する方に☑）</w:t>
            </w:r>
          </w:p>
        </w:tc>
        <w:tc>
          <w:tcPr>
            <w:tcW w:w="9143" w:type="dxa"/>
            <w:vMerge w:val="restart"/>
            <w:shd w:val="clear" w:color="auto" w:fill="auto"/>
            <w:vAlign w:val="center"/>
          </w:tcPr>
          <w:p w:rsidR="00767989" w:rsidRPr="007F1C95" w:rsidRDefault="00767989" w:rsidP="0076091F">
            <w:pPr>
              <w:jc w:val="center"/>
              <w:rPr>
                <w:sz w:val="22"/>
              </w:rPr>
            </w:pPr>
            <w:r w:rsidRPr="007F1C95">
              <w:rPr>
                <w:rFonts w:asciiTheme="majorEastAsia" w:eastAsiaTheme="majorEastAsia" w:hAnsiTheme="majorEastAsia" w:hint="eastAsia"/>
                <w:sz w:val="22"/>
              </w:rPr>
              <w:t>着眼点</w:t>
            </w:r>
          </w:p>
        </w:tc>
        <w:tc>
          <w:tcPr>
            <w:tcW w:w="2693" w:type="dxa"/>
            <w:vMerge w:val="restart"/>
            <w:vAlign w:val="center"/>
          </w:tcPr>
          <w:p w:rsidR="00767989" w:rsidRPr="007F1C95" w:rsidRDefault="00767989" w:rsidP="00302D8D">
            <w:pPr>
              <w:jc w:val="center"/>
              <w:rPr>
                <w:rFonts w:asciiTheme="majorEastAsia" w:eastAsiaTheme="majorEastAsia" w:hAnsiTheme="majorEastAsia"/>
                <w:sz w:val="22"/>
              </w:rPr>
            </w:pPr>
            <w:r w:rsidRPr="007F1C95">
              <w:rPr>
                <w:rFonts w:hint="eastAsia"/>
                <w:sz w:val="22"/>
              </w:rPr>
              <w:t>確認書類</w:t>
            </w:r>
          </w:p>
        </w:tc>
      </w:tr>
      <w:tr w:rsidR="00767989" w:rsidRPr="00E50E4E" w:rsidTr="0045175A">
        <w:trPr>
          <w:trHeight w:val="450"/>
          <w:tblHeader/>
        </w:trPr>
        <w:tc>
          <w:tcPr>
            <w:tcW w:w="1960" w:type="dxa"/>
            <w:vMerge/>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p>
        </w:tc>
        <w:tc>
          <w:tcPr>
            <w:tcW w:w="1546" w:type="dxa"/>
            <w:vMerge/>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p>
        </w:tc>
        <w:tc>
          <w:tcPr>
            <w:tcW w:w="1246" w:type="dxa"/>
            <w:vMerge/>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p>
        </w:tc>
        <w:tc>
          <w:tcPr>
            <w:tcW w:w="3207" w:type="dxa"/>
            <w:vMerge/>
            <w:vAlign w:val="center"/>
          </w:tcPr>
          <w:p w:rsidR="00767989" w:rsidRPr="007F1C95" w:rsidRDefault="00767989" w:rsidP="00302D8D">
            <w:pPr>
              <w:tabs>
                <w:tab w:val="center" w:pos="4252"/>
                <w:tab w:val="right" w:pos="8504"/>
              </w:tabs>
              <w:snapToGrid w:val="0"/>
              <w:jc w:val="center"/>
              <w:rPr>
                <w:rFonts w:asciiTheme="majorEastAsia" w:eastAsiaTheme="majorEastAsia" w:hAnsiTheme="majorEastAsia"/>
                <w:sz w:val="22"/>
              </w:rPr>
            </w:pPr>
          </w:p>
        </w:tc>
        <w:tc>
          <w:tcPr>
            <w:tcW w:w="1638" w:type="dxa"/>
            <w:vMerge/>
            <w:vAlign w:val="center"/>
          </w:tcPr>
          <w:p w:rsidR="00767989" w:rsidRPr="007F1C95" w:rsidRDefault="00767989" w:rsidP="00F53CA6">
            <w:pPr>
              <w:jc w:val="center"/>
              <w:rPr>
                <w:rFonts w:asciiTheme="majorEastAsia" w:eastAsiaTheme="majorEastAsia" w:hAnsiTheme="majorEastAsia"/>
                <w:sz w:val="22"/>
              </w:rPr>
            </w:pPr>
          </w:p>
        </w:tc>
        <w:tc>
          <w:tcPr>
            <w:tcW w:w="9143" w:type="dxa"/>
            <w:vMerge/>
            <w:shd w:val="clear" w:color="auto" w:fill="auto"/>
            <w:vAlign w:val="center"/>
          </w:tcPr>
          <w:p w:rsidR="00767989" w:rsidRPr="007F1C95" w:rsidRDefault="00767989" w:rsidP="0076091F">
            <w:pPr>
              <w:jc w:val="center"/>
              <w:rPr>
                <w:rFonts w:asciiTheme="majorEastAsia" w:eastAsiaTheme="majorEastAsia" w:hAnsiTheme="majorEastAsia"/>
                <w:sz w:val="22"/>
              </w:rPr>
            </w:pPr>
          </w:p>
        </w:tc>
        <w:tc>
          <w:tcPr>
            <w:tcW w:w="2693" w:type="dxa"/>
            <w:vMerge/>
            <w:vAlign w:val="center"/>
          </w:tcPr>
          <w:p w:rsidR="00767989" w:rsidRPr="007F1C95" w:rsidRDefault="00767989" w:rsidP="00302D8D">
            <w:pPr>
              <w:jc w:val="center"/>
              <w:rPr>
                <w:sz w:val="22"/>
              </w:rPr>
            </w:pPr>
          </w:p>
        </w:tc>
      </w:tr>
      <w:tr w:rsidR="00767989" w:rsidRPr="00E50E4E" w:rsidTr="0045175A">
        <w:tc>
          <w:tcPr>
            <w:tcW w:w="1960" w:type="dxa"/>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（１）会計の原則</w:t>
            </w:r>
          </w:p>
        </w:tc>
        <w:tc>
          <w:tcPr>
            <w:tcW w:w="16780" w:type="dxa"/>
            <w:gridSpan w:val="5"/>
          </w:tcPr>
          <w:p w:rsidR="00767989" w:rsidRPr="007F1C95" w:rsidRDefault="00767989"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＜「会計処理」に関する着眼点及び取扱いに関する共通事項について＞</w:t>
            </w:r>
          </w:p>
          <w:p w:rsidR="00767989" w:rsidRPr="007F1C95" w:rsidRDefault="00767989"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767989" w:rsidRPr="007F1C95" w:rsidRDefault="00767989"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について確認を行うが，個々の法人における事務処理体制等を考慮の上，効果的・効率的な確認を行うことができるよう次に掲げる事項について配慮することとする。なお，所轄庁においても，会計関係の指導監査を適切に行うため，必要に応じて，公認会計士等の専門家や財務会計に関する知見を有する者の活用を図る（例えば，監査担当に加える，指導監査に当たって対象法人の計算書類等のチェックを依頼する等）ことが望ましい。</w:t>
            </w:r>
          </w:p>
          <w:p w:rsidR="00767989" w:rsidRPr="007F1C95" w:rsidRDefault="00767989"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計算関係書類が適正に作成されているか及びその前提となる会計帳簿の整備や会計処理が適正に行われているかについて確認は，該当書類の一定部分の抽出をすることにより行うことができるものであること。</w:t>
            </w:r>
          </w:p>
          <w:p w:rsidR="00767989" w:rsidRPr="007F1C95" w:rsidRDefault="00767989"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誤りが生じやすい会計処理に関するものとする等，効果的・効率的に確認を行うことができるものとすること。</w:t>
            </w:r>
          </w:p>
          <w:p w:rsidR="00767989" w:rsidRPr="007F1C95" w:rsidRDefault="00767989"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なお，正当な理由による変更とは，会計基準等の改正に伴う変更，法人の事業内容又は事業内外の経営環境の変化に対応して行われるもので会計事象等を計算書類により適切に反映するために行われる変更をいう。</w:t>
            </w:r>
          </w:p>
          <w:p w:rsidR="00767989" w:rsidRPr="007F1C95" w:rsidRDefault="00767989"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又は，会計基準に具体的な定めがない事項について，「一般に公正妥当と認められる社会福祉法人会計の慣行」を斟酌して会計処理を行っている場合には，法人に当該会計処理に関する説明責任がある。所轄庁は，必要に応じて法人からその理由の説明を受けた上で，当該会計処理が認められるものであるかについての判断を行うこと。</w:t>
            </w:r>
          </w:p>
          <w:p w:rsidR="00767989" w:rsidRPr="007F1C95" w:rsidRDefault="00767989" w:rsidP="00C3545F">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767989" w:rsidRPr="007F1C95" w:rsidRDefault="00767989"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767989" w:rsidRPr="007F1C95" w:rsidRDefault="00767989"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767989" w:rsidRPr="007F1C95" w:rsidRDefault="00767989"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会計監査人又は任意で会計監査を実施している公認会計士</w:t>
            </w:r>
          </w:p>
          <w:p w:rsidR="00767989" w:rsidRPr="007F1C95" w:rsidRDefault="00767989"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顧問税理士</w:t>
            </w:r>
          </w:p>
          <w:p w:rsidR="00767989" w:rsidRPr="007F1C95" w:rsidRDefault="00767989"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記帳代行業務等を受託している専門家</w:t>
            </w:r>
          </w:p>
          <w:p w:rsidR="00767989" w:rsidRPr="007F1C95" w:rsidRDefault="00767989" w:rsidP="00C3545F">
            <w:pPr>
              <w:ind w:leftChars="179" w:left="64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「専門家による支援」業務を提供している専門家</w:t>
            </w:r>
          </w:p>
          <w:p w:rsidR="00767989" w:rsidRPr="007F1C95" w:rsidRDefault="00767989" w:rsidP="003B518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指導監査については，次のとおり行うものとする。</w:t>
            </w:r>
          </w:p>
          <w:p w:rsidR="00767989" w:rsidRPr="007F1C95" w:rsidRDefault="00767989"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など法人の状況に応じた助言等の支援を行うことが望ましい。</w:t>
            </w:r>
          </w:p>
          <w:p w:rsidR="00767989" w:rsidRPr="007F1C95" w:rsidRDefault="00767989"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計算関係書類の作成や会計処理等については，会計基準において詳細に定められており，また，専門的な知見を要するものであるため，文書指摘を行う指摘基準は，原則</w:t>
            </w:r>
            <w:r w:rsidRPr="007F1C95">
              <w:rPr>
                <w:rFonts w:asciiTheme="majorEastAsia" w:eastAsiaTheme="majorEastAsia" w:hAnsiTheme="majorEastAsia" w:hint="eastAsia"/>
                <w:sz w:val="21"/>
                <w:szCs w:val="21"/>
              </w:rPr>
              <w:lastRenderedPageBreak/>
              <w:t>として，基本的な会計処理等を行っていない場合等とする。</w:t>
            </w:r>
          </w:p>
          <w:p w:rsidR="00767989" w:rsidRPr="007F1C95" w:rsidRDefault="00767989"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調書においては，会計基準に定める詳細な会計処理について，全てを網羅するものではないため，指導監査においては，法人が会計基準や経理規程等規程類に従って会計処理を行っているかについて，調書に定める事項以外についても確認及び指導を行うことができるものであるが，指導にあたっては，指摘等の趣旨及び根拠を明らかにした上で行う。</w:t>
            </w:r>
          </w:p>
          <w:p w:rsidR="00767989" w:rsidRPr="007F1C95" w:rsidRDefault="00767989" w:rsidP="00C3545F">
            <w:pPr>
              <w:ind w:leftChars="100" w:left="450" w:hangingChars="100" w:hanging="210"/>
              <w:rPr>
                <w:rFonts w:asciiTheme="majorEastAsia" w:eastAsiaTheme="majorEastAsia" w:hAnsiTheme="majorEastAsia"/>
                <w:sz w:val="21"/>
                <w:szCs w:val="21"/>
              </w:rPr>
            </w:pPr>
          </w:p>
          <w:p w:rsidR="00767989" w:rsidRPr="007F1C95" w:rsidRDefault="00767989"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個別の監査事項の指摘基準に関する違反のほか，指摘基準を記載していない事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767989" w:rsidRPr="007F1C95" w:rsidRDefault="00767989" w:rsidP="00C3545F">
            <w:pPr>
              <w:ind w:leftChars="100" w:left="450" w:hangingChars="100" w:hanging="210"/>
              <w:rPr>
                <w:rFonts w:asciiTheme="majorEastAsia" w:eastAsiaTheme="majorEastAsia" w:hAnsiTheme="majorEastAsia"/>
                <w:sz w:val="21"/>
                <w:szCs w:val="21"/>
              </w:rPr>
            </w:pPr>
          </w:p>
        </w:tc>
        <w:tc>
          <w:tcPr>
            <w:tcW w:w="2693" w:type="dxa"/>
          </w:tcPr>
          <w:p w:rsidR="00767989" w:rsidRPr="007F1C95" w:rsidRDefault="00767989" w:rsidP="006F086A">
            <w:pPr>
              <w:rPr>
                <w:rFonts w:asciiTheme="majorEastAsia" w:eastAsiaTheme="majorEastAsia" w:hAnsiTheme="majorEastAsia"/>
                <w:strike/>
                <w:sz w:val="21"/>
                <w:szCs w:val="21"/>
              </w:rPr>
            </w:pPr>
          </w:p>
        </w:tc>
      </w:tr>
      <w:tr w:rsidR="00767989" w:rsidRPr="00E50E4E" w:rsidTr="0045175A">
        <w:trPr>
          <w:trHeight w:val="1680"/>
        </w:trPr>
        <w:tc>
          <w:tcPr>
            <w:tcW w:w="1960" w:type="dxa"/>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（２）規程・体制</w:t>
            </w:r>
          </w:p>
        </w:tc>
        <w:tc>
          <w:tcPr>
            <w:tcW w:w="1546" w:type="dxa"/>
          </w:tcPr>
          <w:p w:rsidR="00767989" w:rsidRPr="007F1C95" w:rsidRDefault="00767989"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経理規程を制定し，それに従って会計処理等の事務処理がなされているか</w:t>
            </w:r>
          </w:p>
        </w:tc>
        <w:tc>
          <w:tcPr>
            <w:tcW w:w="1246" w:type="dxa"/>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留意事項１の（４），</w:t>
            </w:r>
          </w:p>
          <w:p w:rsidR="00767989" w:rsidRPr="007F1C95" w:rsidRDefault="00767989" w:rsidP="008C1C30">
            <w:pPr>
              <w:rPr>
                <w:rFonts w:asciiTheme="majorEastAsia" w:eastAsiaTheme="majorEastAsia" w:hAnsiTheme="majorEastAsia"/>
                <w:sz w:val="21"/>
                <w:szCs w:val="21"/>
              </w:rPr>
            </w:pPr>
            <w:r w:rsidRPr="007F1C95">
              <w:rPr>
                <w:rFonts w:asciiTheme="majorEastAsia" w:eastAsiaTheme="majorEastAsia" w:hAnsiTheme="majorEastAsia" w:hint="eastAsia"/>
                <w:sz w:val="21"/>
              </w:rPr>
              <w:t>（モデル）経理規程（第13条）</w:t>
            </w:r>
          </w:p>
        </w:tc>
        <w:tc>
          <w:tcPr>
            <w:tcW w:w="3207" w:type="dxa"/>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w:t>
            </w:r>
            <w:r w:rsidRPr="007F1C95">
              <w:rPr>
                <w:rFonts w:asciiTheme="majorEastAsia" w:eastAsiaTheme="majorEastAsia" w:hAnsiTheme="majorEastAsia" w:hint="eastAsia"/>
                <w:sz w:val="21"/>
                <w:szCs w:val="21"/>
                <w:highlight w:val="yellow"/>
              </w:rPr>
              <w:t>【法人のみ】</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定款等に定めるところにより，経理規程を制定しているか。</w:t>
            </w: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w:t>
            </w:r>
            <w:r w:rsidRPr="007F1C95">
              <w:rPr>
                <w:rFonts w:asciiTheme="majorEastAsia" w:eastAsiaTheme="majorEastAsia" w:hAnsiTheme="majorEastAsia" w:hint="eastAsia"/>
                <w:sz w:val="21"/>
                <w:szCs w:val="21"/>
                <w:highlight w:val="yellow"/>
              </w:rPr>
              <w:t>【法人のみ】</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経理規程の内容が法令又は通知，新会計基準に基づいた内容となっているか。</w:t>
            </w: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経理規程及びその細則等が遵守されているか。</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関連項目：ｋ４，１５，１９，２１，２３，２４，２６，３２，５４，５６，５８，５９，６０</w:t>
            </w:r>
          </w:p>
          <w:p w:rsidR="00767989" w:rsidRPr="007F1C95" w:rsidRDefault="00767989" w:rsidP="006F086A">
            <w:pPr>
              <w:rPr>
                <w:rFonts w:asciiTheme="majorEastAsia" w:eastAsiaTheme="majorEastAsia" w:hAnsiTheme="majorEastAsia"/>
                <w:sz w:val="21"/>
                <w:szCs w:val="21"/>
              </w:rPr>
            </w:pPr>
          </w:p>
          <w:p w:rsidR="00767989" w:rsidRPr="007F1C95" w:rsidRDefault="00767989"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w:t>
            </w:r>
          </w:p>
          <w:p w:rsidR="00767989" w:rsidRPr="007F1C95" w:rsidRDefault="00767989" w:rsidP="00E804C3">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会計伝票により会計処理は適正に行われているか。</w:t>
            </w:r>
          </w:p>
          <w:p w:rsidR="00767989" w:rsidRPr="007F1C95" w:rsidRDefault="00767989" w:rsidP="00E804C3">
            <w:pPr>
              <w:pStyle w:val="af3"/>
              <w:ind w:left="210" w:hangingChars="100" w:hanging="210"/>
              <w:rPr>
                <w:rFonts w:asciiTheme="majorEastAsia" w:eastAsiaTheme="majorEastAsia" w:hAnsiTheme="majorEastAsia"/>
                <w:b w:val="0"/>
                <w:szCs w:val="21"/>
              </w:rPr>
            </w:pPr>
            <w:r w:rsidRPr="007F1C95">
              <w:rPr>
                <w:rFonts w:asciiTheme="majorEastAsia" w:eastAsiaTheme="majorEastAsia" w:hAnsiTheme="majorEastAsia" w:hint="eastAsia"/>
                <w:b w:val="0"/>
                <w:szCs w:val="21"/>
              </w:rPr>
              <w:t>※　次ページにチェック項目あり</w:t>
            </w:r>
          </w:p>
          <w:p w:rsidR="00767989" w:rsidRPr="007F1C95" w:rsidRDefault="00767989" w:rsidP="00E804C3">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関連項目：ｋ３</w:t>
            </w: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tc>
        <w:tc>
          <w:tcPr>
            <w:tcW w:w="1638" w:type="dxa"/>
          </w:tcPr>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6D7EF3">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6D7EF3">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CA700F">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CA700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CA700F">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E804C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372944">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tc>
        <w:tc>
          <w:tcPr>
            <w:tcW w:w="9143" w:type="dxa"/>
            <w:shd w:val="clear" w:color="auto" w:fill="auto"/>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BD644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67989" w:rsidRPr="007F1C95" w:rsidRDefault="00767989"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また，経理規程に定める事務処理を行うために必要な細則等を定めるとともに，経理規程やその細則等を遵守することが求められる。</w:t>
            </w:r>
          </w:p>
          <w:p w:rsidR="00767989" w:rsidRPr="007F1C95" w:rsidRDefault="00767989" w:rsidP="006F086A">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（注１）経理規程を定めるに当たって関係する法令又は通知には，会計省令，運用上の取扱い，留意事項等の他，入札通知等がある。</w:t>
            </w:r>
          </w:p>
          <w:p w:rsidR="00767989" w:rsidRPr="007F1C95" w:rsidRDefault="00767989" w:rsidP="006F086A">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（注２）定款例第34条では，法人の会計に関しては，法令等及び定款に定めのあるもののほか，理事会で定める経理規程により処理するとしている。</w:t>
            </w:r>
          </w:p>
          <w:p w:rsidR="00767989" w:rsidRPr="007F1C95" w:rsidRDefault="00767989" w:rsidP="00B13FDC">
            <w:pPr>
              <w:ind w:left="210" w:hangingChars="100" w:hanging="210"/>
              <w:rPr>
                <w:rFonts w:asciiTheme="majorEastAsia" w:eastAsiaTheme="majorEastAsia" w:hAnsiTheme="majorEastAsia"/>
                <w:sz w:val="21"/>
                <w:szCs w:val="21"/>
              </w:rPr>
            </w:pPr>
          </w:p>
          <w:p w:rsidR="00767989" w:rsidRPr="007F1C95" w:rsidRDefault="00767989"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経理規程が定款に定める手続により定められているか，経理規程が法令又は通知に反するものでないかを確認する。</w:t>
            </w:r>
          </w:p>
          <w:p w:rsidR="00767989" w:rsidRPr="007F1C95" w:rsidRDefault="00767989" w:rsidP="009A48D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従って会計処理等の事務処理がなされているかを確認する。ただし，経理規程に従って，事務処理がなされているかについては，本チェック表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次の場合は文書指摘とする。</w:t>
            </w:r>
          </w:p>
          <w:p w:rsidR="00767989" w:rsidRPr="007F1C95" w:rsidRDefault="00767989"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経理規程が定められていない場合</w:t>
            </w:r>
          </w:p>
          <w:p w:rsidR="00767989" w:rsidRPr="007F1C95" w:rsidRDefault="00767989"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経理規程の内容が法令又は通知に反する場合</w:t>
            </w:r>
          </w:p>
          <w:p w:rsidR="00767989" w:rsidRPr="007F1C95" w:rsidRDefault="00767989"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31328" behindDoc="0" locked="0" layoutInCell="1" allowOverlap="1" wp14:anchorId="110CA991" wp14:editId="2DD1E8E2">
                      <wp:simplePos x="0" y="0"/>
                      <wp:positionH relativeFrom="column">
                        <wp:posOffset>-3814445</wp:posOffset>
                      </wp:positionH>
                      <wp:positionV relativeFrom="paragraph">
                        <wp:posOffset>534035</wp:posOffset>
                      </wp:positionV>
                      <wp:extent cx="10012045" cy="6851650"/>
                      <wp:effectExtent l="0" t="0" r="2730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045" cy="6851650"/>
                              </a:xfrm>
                              <a:prstGeom prst="rect">
                                <a:avLst/>
                              </a:prstGeom>
                              <a:solidFill>
                                <a:srgbClr val="FFFFFF"/>
                              </a:solidFill>
                              <a:ln w="9525">
                                <a:solidFill>
                                  <a:srgbClr val="000000"/>
                                </a:solidFill>
                                <a:round/>
                                <a:headEnd/>
                                <a:tailEnd/>
                              </a:ln>
                            </wps:spPr>
                            <wps:txbx>
                              <w:txbxContent>
                                <w:p w:rsidR="003565B3" w:rsidRPr="000B0547" w:rsidRDefault="003565B3"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3565B3" w:rsidRPr="000B0547" w:rsidRDefault="003565B3"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3565B3" w:rsidRPr="000B0547" w:rsidRDefault="003565B3" w:rsidP="009A48D5">
                                  <w:pPr>
                                    <w:spacing w:line="0" w:lineRule="atLeast"/>
                                    <w:rPr>
                                      <w:rFonts w:ascii="ＭＳ ゴシック" w:hAnsi="ＭＳ ゴシック"/>
                                      <w:sz w:val="21"/>
                                      <w:szCs w:val="21"/>
                                    </w:rPr>
                                  </w:pPr>
                                </w:p>
                                <w:p w:rsidR="003565B3" w:rsidRPr="000B0547" w:rsidRDefault="003565B3"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3565B3" w:rsidRPr="000B0547" w:rsidRDefault="003565B3"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3565B3" w:rsidRPr="000B0547" w:rsidRDefault="003565B3"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3565B3" w:rsidRPr="000B0547" w:rsidRDefault="003565B3"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3565B3" w:rsidRPr="000B0547" w:rsidRDefault="003565B3" w:rsidP="009A48D5">
                                  <w:pPr>
                                    <w:spacing w:line="0" w:lineRule="atLeast"/>
                                    <w:ind w:leftChars="210" w:left="504"/>
                                    <w:jc w:val="left"/>
                                    <w:rPr>
                                      <w:rFonts w:hAnsi="ＭＳ 明朝"/>
                                      <w:i/>
                                      <w:sz w:val="21"/>
                                      <w:szCs w:val="21"/>
                                    </w:rPr>
                                  </w:pPr>
                                </w:p>
                                <w:p w:rsidR="003565B3" w:rsidRPr="000B0547" w:rsidRDefault="003565B3"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3565B3" w:rsidRPr="000B0547" w:rsidRDefault="003565B3"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3565B3" w:rsidRPr="000B0547" w:rsidRDefault="003565B3"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3565B3" w:rsidRPr="000B0547" w:rsidRDefault="003565B3"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3565B3" w:rsidRPr="000B0547" w:rsidRDefault="003565B3" w:rsidP="009A48D5">
                                  <w:pPr>
                                    <w:spacing w:line="0" w:lineRule="atLeast"/>
                                    <w:ind w:leftChars="109" w:left="472" w:hangingChars="100" w:hanging="210"/>
                                    <w:rPr>
                                      <w:rFonts w:hAnsi="ＭＳ 明朝"/>
                                      <w:sz w:val="21"/>
                                      <w:szCs w:val="21"/>
                                    </w:rPr>
                                  </w:pPr>
                                </w:p>
                                <w:p w:rsidR="003565B3" w:rsidRPr="000B0547" w:rsidRDefault="003565B3"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3565B3" w:rsidRPr="000B0547" w:rsidRDefault="003565B3"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3565B3" w:rsidRPr="000B0547" w:rsidRDefault="003565B3"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3565B3" w:rsidRPr="000B0547" w:rsidRDefault="003565B3"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3565B3" w:rsidRPr="000B0547" w:rsidRDefault="003565B3" w:rsidP="009A48D5">
                                  <w:pPr>
                                    <w:spacing w:line="0" w:lineRule="atLeast"/>
                                    <w:jc w:val="left"/>
                                    <w:rPr>
                                      <w:rFonts w:hAnsi="ＭＳ 明朝"/>
                                      <w:sz w:val="21"/>
                                      <w:szCs w:val="21"/>
                                    </w:rPr>
                                  </w:pPr>
                                </w:p>
                                <w:p w:rsidR="003565B3" w:rsidRPr="000B0547" w:rsidRDefault="003565B3"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3565B3" w:rsidRPr="000B0547" w:rsidRDefault="003565B3"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3565B3" w:rsidRPr="000B0547" w:rsidRDefault="003565B3"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3565B3" w:rsidRPr="000B0547" w:rsidRDefault="003565B3"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3565B3" w:rsidRPr="000B0547" w:rsidRDefault="003565B3"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3565B3" w:rsidRPr="000B0547" w:rsidRDefault="003565B3"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3565B3" w:rsidRPr="000B0547" w:rsidRDefault="003565B3"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3565B3" w:rsidRPr="000B0547" w:rsidRDefault="003565B3"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3565B3" w:rsidRPr="000B0547" w:rsidRDefault="003565B3"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3565B3" w:rsidRPr="000B0547" w:rsidRDefault="003565B3"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0CA991" id="テキスト ボックス 13" o:spid="_x0000_s1028" type="#_x0000_t202" style="position:absolute;left:0;text-align:left;margin-left:-300.35pt;margin-top:42.05pt;width:788.35pt;height:53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">
                      <v:stroke joinstyle="round"/>
                      <v:textbox>
                        <w:txbxContent>
                          <w:p w:rsidR="003565B3" w:rsidRPr="000B0547" w:rsidRDefault="003565B3"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3565B3" w:rsidRPr="000B0547" w:rsidRDefault="003565B3"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3565B3" w:rsidRPr="000B0547" w:rsidRDefault="003565B3" w:rsidP="009A48D5">
                            <w:pPr>
                              <w:spacing w:line="0" w:lineRule="atLeast"/>
                              <w:rPr>
                                <w:rFonts w:ascii="ＭＳ ゴシック" w:hAnsi="ＭＳ ゴシック"/>
                                <w:sz w:val="21"/>
                                <w:szCs w:val="21"/>
                              </w:rPr>
                            </w:pPr>
                          </w:p>
                          <w:p w:rsidR="003565B3" w:rsidRPr="000B0547" w:rsidRDefault="003565B3"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3565B3" w:rsidRPr="000B0547" w:rsidRDefault="003565B3"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3565B3" w:rsidRPr="000B0547" w:rsidRDefault="003565B3"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3565B3" w:rsidRPr="000B0547" w:rsidRDefault="003565B3"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3565B3" w:rsidRPr="000B0547" w:rsidRDefault="003565B3"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3565B3" w:rsidRPr="000B0547" w:rsidRDefault="003565B3" w:rsidP="009A48D5">
                            <w:pPr>
                              <w:spacing w:line="0" w:lineRule="atLeast"/>
                              <w:ind w:leftChars="210" w:left="504"/>
                              <w:jc w:val="left"/>
                              <w:rPr>
                                <w:rFonts w:hAnsi="ＭＳ 明朝"/>
                                <w:i/>
                                <w:sz w:val="21"/>
                                <w:szCs w:val="21"/>
                              </w:rPr>
                            </w:pPr>
                          </w:p>
                          <w:p w:rsidR="003565B3" w:rsidRPr="000B0547" w:rsidRDefault="003565B3"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3565B3" w:rsidRPr="000B0547" w:rsidRDefault="003565B3"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3565B3" w:rsidRPr="000B0547" w:rsidRDefault="003565B3"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3565B3" w:rsidRPr="000B0547" w:rsidRDefault="003565B3"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3565B3" w:rsidRPr="000B0547" w:rsidRDefault="003565B3" w:rsidP="009A48D5">
                            <w:pPr>
                              <w:spacing w:line="0" w:lineRule="atLeast"/>
                              <w:ind w:leftChars="109" w:left="472" w:hangingChars="100" w:hanging="210"/>
                              <w:rPr>
                                <w:rFonts w:hAnsi="ＭＳ 明朝"/>
                                <w:sz w:val="21"/>
                                <w:szCs w:val="21"/>
                              </w:rPr>
                            </w:pPr>
                          </w:p>
                          <w:p w:rsidR="003565B3" w:rsidRPr="000B0547" w:rsidRDefault="003565B3"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3565B3" w:rsidRPr="000B0547" w:rsidRDefault="003565B3"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3565B3" w:rsidRPr="000B0547" w:rsidRDefault="003565B3"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3565B3" w:rsidRPr="000B0547" w:rsidRDefault="003565B3"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3565B3" w:rsidRPr="000B0547" w:rsidRDefault="003565B3" w:rsidP="009A48D5">
                            <w:pPr>
                              <w:spacing w:line="0" w:lineRule="atLeast"/>
                              <w:jc w:val="left"/>
                              <w:rPr>
                                <w:rFonts w:hAnsi="ＭＳ 明朝"/>
                                <w:sz w:val="21"/>
                                <w:szCs w:val="21"/>
                              </w:rPr>
                            </w:pPr>
                          </w:p>
                          <w:p w:rsidR="003565B3" w:rsidRPr="000B0547" w:rsidRDefault="003565B3"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3565B3" w:rsidRPr="000B0547" w:rsidRDefault="003565B3"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3565B3" w:rsidRPr="000B0547" w:rsidRDefault="003565B3"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3565B3" w:rsidRPr="000B0547" w:rsidRDefault="003565B3"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3565B3" w:rsidRPr="000B0547" w:rsidRDefault="003565B3"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3565B3" w:rsidRPr="000B0547" w:rsidRDefault="003565B3"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3565B3" w:rsidRPr="000B0547" w:rsidRDefault="003565B3"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3565B3" w:rsidRPr="000B0547" w:rsidRDefault="003565B3"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3565B3" w:rsidRPr="000B0547" w:rsidRDefault="003565B3"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3565B3" w:rsidRPr="000B0547" w:rsidRDefault="003565B3"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3565B3" w:rsidRPr="000B0547" w:rsidRDefault="003565B3"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v:textbox>
                    </v:shape>
                  </w:pict>
                </mc:Fallback>
              </mc:AlternateContent>
            </w:r>
            <w:r w:rsidRPr="007F1C95">
              <w:rPr>
                <w:rFonts w:asciiTheme="majorEastAsia" w:eastAsiaTheme="majorEastAsia" w:hAnsiTheme="majorEastAsia" w:hint="eastAsia"/>
                <w:sz w:val="21"/>
                <w:szCs w:val="21"/>
              </w:rPr>
              <w:t>・　経理規程が定款に定める手続により決定されていない場合</w:t>
            </w:r>
          </w:p>
          <w:p w:rsidR="00767989" w:rsidRPr="007F1C95" w:rsidRDefault="00767989" w:rsidP="00B13FD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経理規程及びその細則等に定めるところにより事務処理が行われていない場合</w:t>
            </w:r>
          </w:p>
          <w:p w:rsidR="00767989" w:rsidRPr="007F1C95" w:rsidRDefault="00767989" w:rsidP="009216E2">
            <w:pPr>
              <w:rPr>
                <w:rFonts w:asciiTheme="majorEastAsia" w:eastAsiaTheme="majorEastAsia" w:hAnsiTheme="majorEastAsia"/>
                <w:sz w:val="21"/>
                <w:szCs w:val="21"/>
              </w:rPr>
            </w:pPr>
          </w:p>
        </w:tc>
        <w:tc>
          <w:tcPr>
            <w:tcW w:w="2693" w:type="dxa"/>
          </w:tcPr>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定款，経理規程等，理事会の議事録等，経理規程，経理規程等に定めるところにより会計処理等が行われていることが確認できる書類</w:t>
            </w:r>
          </w:p>
        </w:tc>
      </w:tr>
      <w:tr w:rsidR="00767989" w:rsidRPr="00E50E4E" w:rsidTr="0045175A">
        <w:tc>
          <w:tcPr>
            <w:tcW w:w="1960" w:type="dxa"/>
          </w:tcPr>
          <w:p w:rsidR="00767989" w:rsidRPr="007F1C95" w:rsidRDefault="00767989" w:rsidP="006F086A">
            <w:pPr>
              <w:rPr>
                <w:rFonts w:asciiTheme="majorEastAsia" w:eastAsiaTheme="majorEastAsia" w:hAnsiTheme="majorEastAsia"/>
                <w:sz w:val="21"/>
                <w:szCs w:val="21"/>
              </w:rPr>
            </w:pPr>
          </w:p>
        </w:tc>
        <w:tc>
          <w:tcPr>
            <w:tcW w:w="1546" w:type="dxa"/>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予算の執行及び資金等の管理に関する体制が整備されているか。</w:t>
            </w:r>
          </w:p>
        </w:tc>
        <w:tc>
          <w:tcPr>
            <w:tcW w:w="1246" w:type="dxa"/>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留意事項１の（１），（２）</w:t>
            </w:r>
          </w:p>
        </w:tc>
        <w:tc>
          <w:tcPr>
            <w:tcW w:w="3207" w:type="dxa"/>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経理規程等により，予算の執行及び資金等の管理に関して，会計責任者の設置等の管理運営体制について定められているか。</w:t>
            </w: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（ｋ６）</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会計責任者と出納職員との兼務を避けるなど，内部牽制に配意した体制とされているか。</w:t>
            </w: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（ｋ７）</w:t>
            </w:r>
          </w:p>
          <w:p w:rsidR="00767989" w:rsidRPr="007F1C95" w:rsidRDefault="00767989"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管理運営体制に関する経理規程等に定める手続が適正になされているか。（会計責任者等の任命，辞令交付等）</w:t>
            </w:r>
          </w:p>
        </w:tc>
        <w:tc>
          <w:tcPr>
            <w:tcW w:w="1638" w:type="dxa"/>
          </w:tcPr>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tc>
        <w:tc>
          <w:tcPr>
            <w:tcW w:w="9143" w:type="dxa"/>
            <w:shd w:val="clear" w:color="auto" w:fill="auto"/>
          </w:tcPr>
          <w:p w:rsidR="00767989" w:rsidRPr="007F1C95" w:rsidRDefault="00767989"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会計責任者と出納職員との兼務を避けるなどの内部牽制に配意した業務分担，自己点検を行う等，適正な会計事務処理に努めるべきである。</w:t>
            </w:r>
          </w:p>
          <w:p w:rsidR="00767989" w:rsidRPr="007F1C95" w:rsidRDefault="00767989"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67989" w:rsidRPr="007F1C95" w:rsidRDefault="00767989" w:rsidP="006F086A">
            <w:pPr>
              <w:ind w:left="210" w:hangingChars="100" w:hanging="210"/>
              <w:rPr>
                <w:rFonts w:asciiTheme="majorEastAsia" w:eastAsiaTheme="majorEastAsia" w:hAnsiTheme="majorEastAsia"/>
                <w:sz w:val="21"/>
                <w:szCs w:val="21"/>
              </w:rPr>
            </w:pPr>
          </w:p>
          <w:p w:rsidR="00767989" w:rsidRPr="007F1C95" w:rsidRDefault="00767989"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経理規程等により予算の執行や資金等の管理に関する体制が整備されているか，管理運営に関する経理規程等に定める手続が行われているかを確認する。</w:t>
            </w:r>
          </w:p>
          <w:p w:rsidR="00767989" w:rsidRPr="007F1C95" w:rsidRDefault="00767989" w:rsidP="009216E2">
            <w:pPr>
              <w:rPr>
                <w:rFonts w:asciiTheme="majorEastAsia" w:eastAsiaTheme="majorEastAsia" w:hAnsiTheme="majorEastAsia"/>
                <w:sz w:val="21"/>
                <w:szCs w:val="21"/>
              </w:rPr>
            </w:pPr>
          </w:p>
          <w:p w:rsidR="00767989" w:rsidRPr="007F1C95" w:rsidRDefault="00767989"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67989" w:rsidRPr="007F1C95" w:rsidRDefault="00767989"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経理規程等により，会計責任者の設置等の管理運営体制について定められていない場合</w:t>
            </w:r>
          </w:p>
          <w:p w:rsidR="00767989" w:rsidRPr="007F1C95" w:rsidRDefault="00767989"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経理規程等により業務分担が明確に決められておらず，内部牽制に配意した体制となっていない場合</w:t>
            </w:r>
          </w:p>
          <w:p w:rsidR="00767989" w:rsidRPr="007F1C95" w:rsidRDefault="00767989" w:rsidP="00CC5DC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管理運営体制に関する経理規程等に定める手続がなされていない場合</w:t>
            </w:r>
          </w:p>
          <w:p w:rsidR="00767989" w:rsidRPr="007F1C95" w:rsidRDefault="00767989" w:rsidP="006B5CAF">
            <w:pPr>
              <w:rPr>
                <w:rFonts w:asciiTheme="majorEastAsia" w:eastAsiaTheme="majorEastAsia" w:hAnsiTheme="majorEastAsia"/>
                <w:sz w:val="21"/>
                <w:szCs w:val="21"/>
              </w:rPr>
            </w:pPr>
          </w:p>
        </w:tc>
        <w:tc>
          <w:tcPr>
            <w:tcW w:w="2693" w:type="dxa"/>
          </w:tcPr>
          <w:p w:rsidR="00767989" w:rsidRPr="007F1C95" w:rsidRDefault="00767989" w:rsidP="006F086A">
            <w:pPr>
              <w:rPr>
                <w:rFonts w:asciiTheme="majorEastAsia" w:eastAsiaTheme="majorEastAsia" w:hAnsiTheme="majorEastAsia"/>
                <w:sz w:val="21"/>
                <w:szCs w:val="21"/>
              </w:rPr>
            </w:pPr>
          </w:p>
          <w:p w:rsidR="00767989" w:rsidRPr="007F1C95" w:rsidRDefault="00767989"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経理規程，業務分担を定めた規程等</w:t>
            </w:r>
          </w:p>
        </w:tc>
      </w:tr>
      <w:tr w:rsidR="00767989" w:rsidRPr="00E50E4E" w:rsidTr="0045175A">
        <w:tc>
          <w:tcPr>
            <w:tcW w:w="1960" w:type="dxa"/>
          </w:tcPr>
          <w:p w:rsidR="00767989" w:rsidRPr="007F1C95" w:rsidRDefault="00767989"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（３）会計処理</w:t>
            </w:r>
          </w:p>
        </w:tc>
        <w:tc>
          <w:tcPr>
            <w:tcW w:w="1546" w:type="dxa"/>
          </w:tcPr>
          <w:p w:rsidR="00767989" w:rsidRPr="007F1C95" w:rsidRDefault="00767989"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１　資産の管理・評価は適正に行われているか。</w:t>
            </w:r>
          </w:p>
        </w:tc>
        <w:tc>
          <w:tcPr>
            <w:tcW w:w="1246" w:type="dxa"/>
          </w:tcPr>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法第25条，</w:t>
            </w:r>
          </w:p>
          <w:p w:rsidR="00767989" w:rsidRPr="007F1C95" w:rsidRDefault="00767989" w:rsidP="002A5C3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審査基準第２の１の（１），（２）</w:t>
            </w:r>
            <w:r>
              <w:rPr>
                <w:rFonts w:asciiTheme="majorEastAsia" w:eastAsiaTheme="majorEastAsia" w:hAnsiTheme="majorEastAsia" w:hint="eastAsia"/>
                <w:sz w:val="21"/>
                <w:szCs w:val="21"/>
              </w:rPr>
              <w:t>エ，オ，キ</w:t>
            </w:r>
          </w:p>
        </w:tc>
        <w:tc>
          <w:tcPr>
            <w:tcW w:w="3207" w:type="dxa"/>
          </w:tcPr>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（ｋ８）</w:t>
            </w:r>
            <w:r w:rsidRPr="007F1C95">
              <w:rPr>
                <w:rFonts w:asciiTheme="majorEastAsia" w:eastAsiaTheme="majorEastAsia" w:hAnsiTheme="majorEastAsia" w:hint="eastAsia"/>
                <w:sz w:val="21"/>
                <w:szCs w:val="21"/>
                <w:highlight w:val="yellow"/>
              </w:rPr>
              <w:t>【施設のみ】</w:t>
            </w:r>
          </w:p>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所轄庁の承認を得ずに，基本財産を処分し，貸与し又は担保に供していないか。</w:t>
            </w:r>
          </w:p>
          <w:p w:rsidR="00767989" w:rsidRPr="007F1C95" w:rsidRDefault="00767989" w:rsidP="00B177C1">
            <w:pPr>
              <w:rPr>
                <w:rFonts w:asciiTheme="majorEastAsia" w:eastAsiaTheme="majorEastAsia" w:hAnsiTheme="majorEastAsia"/>
                <w:sz w:val="21"/>
                <w:szCs w:val="21"/>
              </w:rPr>
            </w:pPr>
          </w:p>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（ｋ９）</w:t>
            </w:r>
            <w:r w:rsidRPr="007F1C95">
              <w:rPr>
                <w:rFonts w:asciiTheme="majorEastAsia" w:eastAsiaTheme="majorEastAsia" w:hAnsiTheme="majorEastAsia" w:hint="eastAsia"/>
                <w:sz w:val="21"/>
                <w:szCs w:val="21"/>
                <w:highlight w:val="yellow"/>
              </w:rPr>
              <w:t>【施設のみ】</w:t>
            </w:r>
          </w:p>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社会福祉事業の用に供する不動産を国又は地方公共団体から貸与を受けている場合は，国又は地方公共団体の使用許可等を受けているか。</w:t>
            </w:r>
          </w:p>
          <w:p w:rsidR="00767989" w:rsidRPr="007F1C95" w:rsidRDefault="00767989" w:rsidP="00B177C1">
            <w:pPr>
              <w:rPr>
                <w:rFonts w:asciiTheme="majorEastAsia" w:eastAsiaTheme="majorEastAsia" w:hAnsiTheme="majorEastAsia"/>
                <w:sz w:val="21"/>
                <w:szCs w:val="21"/>
              </w:rPr>
            </w:pPr>
          </w:p>
          <w:p w:rsidR="00767989" w:rsidRPr="007F1C95" w:rsidRDefault="00767989" w:rsidP="00B177C1">
            <w:pPr>
              <w:rPr>
                <w:rFonts w:asciiTheme="majorEastAsia" w:eastAsiaTheme="majorEastAsia" w:hAnsiTheme="majorEastAsia"/>
                <w:sz w:val="21"/>
                <w:szCs w:val="21"/>
              </w:rPr>
            </w:pPr>
          </w:p>
          <w:p w:rsidR="00767989" w:rsidRPr="007F1C95" w:rsidRDefault="00767989" w:rsidP="00B177C1">
            <w:pPr>
              <w:rPr>
                <w:rFonts w:asciiTheme="majorEastAsia" w:eastAsiaTheme="majorEastAsia" w:hAnsiTheme="majorEastAsia"/>
                <w:sz w:val="21"/>
                <w:szCs w:val="21"/>
              </w:rPr>
            </w:pPr>
          </w:p>
          <w:p w:rsidR="00767989" w:rsidRPr="007F1C95" w:rsidRDefault="00767989" w:rsidP="00B177C1">
            <w:pPr>
              <w:rPr>
                <w:rFonts w:asciiTheme="majorEastAsia" w:eastAsiaTheme="majorEastAsia" w:hAnsiTheme="majorEastAsia"/>
                <w:sz w:val="21"/>
                <w:szCs w:val="21"/>
              </w:rPr>
            </w:pPr>
          </w:p>
          <w:p w:rsidR="00767989" w:rsidRPr="007F1C95" w:rsidRDefault="00767989" w:rsidP="00B177C1">
            <w:pPr>
              <w:rPr>
                <w:rFonts w:asciiTheme="majorEastAsia" w:eastAsiaTheme="majorEastAsia" w:hAnsiTheme="majorEastAsia"/>
                <w:sz w:val="21"/>
                <w:szCs w:val="21"/>
              </w:rPr>
            </w:pPr>
          </w:p>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（ｋ１０）</w:t>
            </w:r>
            <w:r w:rsidRPr="007F1C95">
              <w:rPr>
                <w:rFonts w:asciiTheme="majorEastAsia" w:eastAsiaTheme="majorEastAsia" w:hAnsiTheme="majorEastAsia" w:hint="eastAsia"/>
                <w:sz w:val="21"/>
                <w:szCs w:val="21"/>
                <w:highlight w:val="yellow"/>
              </w:rPr>
              <w:t>【施設のみ】</w:t>
            </w:r>
          </w:p>
          <w:p w:rsidR="00767989" w:rsidRPr="007F1C95" w:rsidRDefault="00767989"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社会福祉事業の用に供する不動産を国又は地方公共団体以外の者から貸与を受けている場合は，その事業の存続に必要な期間の利用権を設定し，かつ，登記がなされているか。</w:t>
            </w:r>
          </w:p>
        </w:tc>
        <w:tc>
          <w:tcPr>
            <w:tcW w:w="1638" w:type="dxa"/>
          </w:tcPr>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r w:rsidRPr="007F1C95">
              <w:rPr>
                <w:rFonts w:asciiTheme="majorEastAsia" w:eastAsiaTheme="majorEastAsia" w:hAnsiTheme="majorEastAsia"/>
                <w:color w:val="auto"/>
                <w:sz w:val="21"/>
                <w:szCs w:val="21"/>
              </w:rPr>
              <w:t xml:space="preserve">              </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□否（いる）</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416723">
            <w:pPr>
              <w:pStyle w:val="af1"/>
              <w:suppressAutoHyphens/>
              <w:kinsoku w:val="0"/>
              <w:overflowPunct w:val="0"/>
              <w:autoSpaceDE w:val="0"/>
              <w:autoSpaceDN w:val="0"/>
              <w:rPr>
                <w:rFonts w:asciiTheme="majorEastAsia" w:eastAsiaTheme="majorEastAsia" w:hAnsiTheme="majorEastAsia"/>
                <w:strike/>
                <w:color w:val="auto"/>
                <w:sz w:val="21"/>
                <w:szCs w:val="21"/>
              </w:rPr>
            </w:pPr>
            <w:r w:rsidRPr="007F1C95">
              <w:rPr>
                <w:rFonts w:asciiTheme="majorEastAsia" w:eastAsiaTheme="majorEastAsia" w:hAnsiTheme="majorEastAsia" w:hint="eastAsia"/>
                <w:color w:val="auto"/>
                <w:sz w:val="21"/>
                <w:szCs w:val="21"/>
              </w:rPr>
              <w:t>□該当なし</w:t>
            </w:r>
          </w:p>
        </w:tc>
        <w:tc>
          <w:tcPr>
            <w:tcW w:w="9143" w:type="dxa"/>
            <w:shd w:val="clear" w:color="auto" w:fill="auto"/>
          </w:tcPr>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w:t>
            </w:r>
            <w:r w:rsidRPr="002A5C33">
              <w:rPr>
                <w:rFonts w:asciiTheme="majorEastAsia" w:eastAsiaTheme="majorEastAsia" w:hAnsiTheme="majorEastAsia" w:hint="eastAsia"/>
                <w:sz w:val="21"/>
                <w:szCs w:val="21"/>
              </w:rPr>
              <w:t>２</w:t>
            </w:r>
            <w:r w:rsidRPr="007F1C95">
              <w:rPr>
                <w:rFonts w:asciiTheme="majorEastAsia" w:eastAsiaTheme="majorEastAsia" w:hAnsiTheme="majorEastAsia" w:hint="eastAsia"/>
                <w:sz w:val="21"/>
                <w:szCs w:val="21"/>
              </w:rPr>
              <w:t>（１）のア，イ）。</w:t>
            </w:r>
          </w:p>
          <w:p w:rsidR="00767989" w:rsidRPr="007F1C95" w:rsidRDefault="00767989" w:rsidP="00D462B9">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以下のいずれかに該当する場合であって，基本財産について所轄庁の承認を不要とする旨を定款に定めた場合は，所轄庁の承認が不要となる（定款例第29条参照）。なお，③に該当する場合にあっては，貸付に係る償還が滞った場合には，遅滞なく所轄庁に届け出ることが必要である。</w:t>
            </w:r>
          </w:p>
          <w:p w:rsidR="00767989" w:rsidRPr="007F1C95" w:rsidRDefault="00767989"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767989" w:rsidRPr="007F1C95" w:rsidRDefault="00767989"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767989" w:rsidRPr="007F1C95" w:rsidRDefault="00767989"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③　社会福祉施設整備のための資金に対する融資を行う確実な民間金融機関に対して基本財産を担保に供する場合で，当該事業計画が適切であるとの関係行政庁による意見書を所轄庁に届け出た場合</w:t>
            </w:r>
          </w:p>
          <w:p w:rsidR="00767989" w:rsidRPr="007F1C95" w:rsidRDefault="00767989"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767989" w:rsidRPr="007F1C95" w:rsidRDefault="00767989" w:rsidP="00B177C1">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社会福祉事業の用に供する不動産を国若しくは地方公共団体以外の者から貸与を受け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767989" w:rsidRPr="007F1C95" w:rsidRDefault="00767989"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既設法人が通所施設を設置する場合</w:t>
            </w:r>
          </w:p>
          <w:p w:rsidR="00767989" w:rsidRPr="007F1C95" w:rsidRDefault="00767989"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既設法人（第１種社会福祉事業（法第２条第２項第２号から第４号に掲げるものに限る。）又は第２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w:t>
            </w:r>
            <w:r w:rsidRPr="007F1C95">
              <w:rPr>
                <w:rFonts w:asciiTheme="majorEastAsia" w:eastAsiaTheme="majorEastAsia" w:hAnsiTheme="majorEastAsia" w:hint="eastAsia"/>
                <w:sz w:val="21"/>
                <w:szCs w:val="21"/>
              </w:rPr>
              <w:lastRenderedPageBreak/>
              <w:t>保育課長，厚生労働省社会・援護局福祉基盤課長連名通知）。</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障害児通所支援事業所</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児童心理治療施設（通所部に限る。）又は児童自立支援施設（通所部に限る。）</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ⅳ　放課後児童健全育成事業所，保育所又は児童家庭支援センター</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ⅴ　母子福祉施設</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ⅵ　老人デイサービスセンター，老人福祉センター又は老人介護支援センター</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ⅶ　身体障害者福祉センター，補装具製作施設又は視聴覚障害者情報提供施設</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ⅷ　地域活動支援センター</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767989" w:rsidRPr="007F1C95" w:rsidRDefault="00767989"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建物の賃貸借期間が賃貸借契約において10年以上とされている場合</w:t>
            </w:r>
          </w:p>
          <w:p w:rsidR="00767989" w:rsidRPr="007F1C95" w:rsidRDefault="00767989"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767989" w:rsidRPr="007F1C95" w:rsidRDefault="00767989"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既設法人以外の法人が保育所を設置する場合</w:t>
            </w:r>
          </w:p>
          <w:p w:rsidR="00767989" w:rsidRPr="007F1C95" w:rsidRDefault="00767989"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767989" w:rsidRPr="007F1C95" w:rsidRDefault="00767989"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767989" w:rsidRPr="007F1C95" w:rsidRDefault="00767989" w:rsidP="00B177C1">
            <w:pPr>
              <w:rPr>
                <w:rFonts w:asciiTheme="majorEastAsia" w:eastAsiaTheme="majorEastAsia" w:hAnsiTheme="majorEastAsia"/>
                <w:sz w:val="21"/>
                <w:szCs w:val="21"/>
              </w:rPr>
            </w:pPr>
          </w:p>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67989" w:rsidRPr="007F1C95" w:rsidRDefault="00767989" w:rsidP="00B177C1">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767989" w:rsidRPr="00037303" w:rsidRDefault="00767989" w:rsidP="00B177C1">
            <w:pPr>
              <w:ind w:left="420" w:hangingChars="200" w:hanging="420"/>
              <w:rPr>
                <w:rFonts w:asciiTheme="majorEastAsia" w:eastAsiaTheme="majorEastAsia" w:hAnsiTheme="majorEastAsia"/>
                <w:color w:val="FF0000"/>
                <w:sz w:val="21"/>
                <w:szCs w:val="21"/>
              </w:rPr>
            </w:pPr>
            <w:r w:rsidRPr="007F1C95">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r w:rsidRPr="002A5C33">
              <w:rPr>
                <w:rFonts w:asciiTheme="majorEastAsia" w:eastAsiaTheme="majorEastAsia" w:hAnsiTheme="majorEastAsia" w:hint="eastAsia"/>
                <w:sz w:val="21"/>
                <w:szCs w:val="21"/>
              </w:rPr>
              <w:t>（登記が不要な場合を除く。）</w:t>
            </w:r>
          </w:p>
          <w:p w:rsidR="00767989" w:rsidRPr="007F1C95" w:rsidRDefault="00767989"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767989" w:rsidRPr="007F1C95" w:rsidRDefault="00767989" w:rsidP="0041520A">
            <w:pPr>
              <w:ind w:left="420" w:hangingChars="200" w:hanging="420"/>
              <w:rPr>
                <w:rFonts w:asciiTheme="majorEastAsia" w:eastAsiaTheme="majorEastAsia" w:hAnsiTheme="majorEastAsia"/>
                <w:strike/>
                <w:sz w:val="21"/>
                <w:szCs w:val="21"/>
              </w:rPr>
            </w:pPr>
          </w:p>
        </w:tc>
        <w:tc>
          <w:tcPr>
            <w:tcW w:w="2693" w:type="dxa"/>
          </w:tcPr>
          <w:p w:rsidR="00767989" w:rsidRPr="007F1C95" w:rsidRDefault="00767989" w:rsidP="00416723">
            <w:pPr>
              <w:ind w:firstLineChars="100" w:firstLine="210"/>
              <w:rPr>
                <w:rFonts w:asciiTheme="majorEastAsia" w:eastAsiaTheme="majorEastAsia" w:hAnsiTheme="majorEastAsia"/>
                <w:sz w:val="21"/>
                <w:szCs w:val="21"/>
              </w:rPr>
            </w:pPr>
          </w:p>
          <w:p w:rsidR="00767989" w:rsidRPr="007F1C95" w:rsidRDefault="00767989" w:rsidP="00416723">
            <w:pPr>
              <w:ind w:firstLineChars="100" w:firstLine="210"/>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定款，財産目録，登記簿謄本，国又は地方公共団体の使用許可があることを確認できる書類，基本財産の処分等に関する決定を行った理事会議事録，評議員会議事録</w:t>
            </w:r>
          </w:p>
        </w:tc>
      </w:tr>
      <w:tr w:rsidR="00767989" w:rsidRPr="00E50E4E" w:rsidTr="0045175A">
        <w:tc>
          <w:tcPr>
            <w:tcW w:w="1960" w:type="dxa"/>
          </w:tcPr>
          <w:p w:rsidR="00767989" w:rsidRPr="007F1C95" w:rsidRDefault="00767989" w:rsidP="00416723">
            <w:pPr>
              <w:rPr>
                <w:rFonts w:asciiTheme="majorEastAsia" w:eastAsiaTheme="majorEastAsia" w:hAnsiTheme="majorEastAsia"/>
                <w:strike/>
                <w:sz w:val="21"/>
                <w:szCs w:val="21"/>
              </w:rPr>
            </w:pPr>
          </w:p>
        </w:tc>
        <w:tc>
          <w:tcPr>
            <w:tcW w:w="1546" w:type="dxa"/>
          </w:tcPr>
          <w:p w:rsidR="00767989" w:rsidRPr="007F1C95" w:rsidRDefault="00767989" w:rsidP="0041672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事業区分等は適正に区分されているか。</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10条第１項，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運用上の取扱い２，</w:t>
            </w:r>
          </w:p>
          <w:p w:rsidR="00767989" w:rsidRPr="007F1C95" w:rsidRDefault="00767989"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留意事項４</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（ｋ１１）</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事業区分は適正に区分されているか。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（ｋ１２）</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拠点区分は適正に区分されているか。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（ｋ１３）</w:t>
            </w:r>
          </w:p>
          <w:p w:rsidR="00767989" w:rsidRPr="007F1C95" w:rsidRDefault="00767989"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kern w:val="0"/>
                <w:sz w:val="21"/>
                <w:szCs w:val="21"/>
              </w:rPr>
              <w:t>■　拠点区分が属するべき事業区分に属しているか。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767989" w:rsidRPr="007F1C95" w:rsidRDefault="00767989" w:rsidP="004F7749">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983479">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B177C1">
            <w:pPr>
              <w:pStyle w:val="af1"/>
              <w:suppressAutoHyphens/>
              <w:kinsoku w:val="0"/>
              <w:overflowPunct w:val="0"/>
              <w:autoSpaceDE w:val="0"/>
              <w:autoSpaceDN w:val="0"/>
              <w:rPr>
                <w:rFonts w:asciiTheme="majorEastAsia" w:eastAsiaTheme="majorEastAsia" w:hAnsiTheme="majorEastAsia"/>
                <w:strike/>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Pr="007F1C95">
              <w:rPr>
                <w:rFonts w:asciiTheme="majorEastAsia" w:eastAsiaTheme="majorEastAsia" w:hAnsiTheme="majorEastAsia" w:hint="eastAsia"/>
                <w:sz w:val="21"/>
                <w:szCs w:val="21"/>
              </w:rPr>
              <w:t>法第</w:t>
            </w:r>
            <w:r w:rsidRPr="007F1C95">
              <w:rPr>
                <w:rFonts w:asciiTheme="majorEastAsia" w:eastAsiaTheme="majorEastAsia" w:hAnsiTheme="majorEastAsia"/>
                <w:sz w:val="21"/>
                <w:szCs w:val="21"/>
              </w:rPr>
              <w:t>26条第２項</w:t>
            </w:r>
            <w:r w:rsidRPr="007F1C95">
              <w:rPr>
                <w:rFonts w:asciiTheme="majorEastAsia" w:eastAsiaTheme="majorEastAsia" w:hAnsiTheme="majorEastAsia" w:hint="eastAsia"/>
                <w:sz w:val="21"/>
                <w:szCs w:val="21"/>
              </w:rPr>
              <w:t>，</w:t>
            </w:r>
            <w:r w:rsidRPr="007F1C95">
              <w:rPr>
                <w:rFonts w:asciiTheme="majorEastAsia" w:eastAsiaTheme="majorEastAsia" w:hAnsiTheme="majorEastAsia"/>
                <w:sz w:val="21"/>
                <w:szCs w:val="21"/>
              </w:rPr>
              <w:t>会計省令第10条第１項）。</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法人が実施する事業に対応して，事業区分及び拠点区分が適正に区分されているか，各拠点区分が属するべき事業区分に属しているかを確認する。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設けるべき事業区分が設けられていない場合</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設けるべき拠点区分が設けられていない場合</w:t>
            </w:r>
          </w:p>
          <w:p w:rsidR="00767989" w:rsidRPr="007F1C95" w:rsidRDefault="00767989" w:rsidP="004F7749">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拠点区分が属するべき事業区分に属していない場合</w:t>
            </w:r>
          </w:p>
          <w:p w:rsidR="00767989" w:rsidRPr="007F1C95" w:rsidRDefault="00767989" w:rsidP="004F7749">
            <w:pPr>
              <w:ind w:left="420" w:hangingChars="200" w:hanging="42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定款，資金収支予算書，計算書類</w:t>
            </w:r>
          </w:p>
          <w:p w:rsidR="00767989" w:rsidRPr="007F1C95" w:rsidRDefault="00767989" w:rsidP="00B177C1">
            <w:pPr>
              <w:rPr>
                <w:rFonts w:asciiTheme="majorEastAsia" w:eastAsiaTheme="majorEastAsia" w:hAnsiTheme="majorEastAsia"/>
                <w:strike/>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会計省令第10条第２項，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運用上の取扱い３，</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留意事項５</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（ｋ１４）</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拠点区分について，サービス区分が適正に設けられているか。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4F7749">
            <w:pPr>
              <w:pStyle w:val="af1"/>
              <w:suppressAutoHyphens/>
              <w:kinsoku w:val="0"/>
              <w:overflowPunct w:val="0"/>
              <w:autoSpaceDE w:val="0"/>
              <w:autoSpaceDN w:val="0"/>
              <w:rPr>
                <w:rFonts w:asciiTheme="majorEastAsia" w:eastAsiaTheme="majorEastAsia" w:hAnsiTheme="majorEastAsia"/>
                <w:b/>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（注）サービス区分の設定については，次のような例がある。</w:t>
            </w:r>
          </w:p>
          <w:p w:rsidR="00767989" w:rsidRPr="007F1C95" w:rsidRDefault="00767989"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指定居宅サービス等の事業の人員，設備及び運営に関する基準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11</w:t>
            </w:r>
            <w:r w:rsidRPr="007F1C95">
              <w:rPr>
                <w:rFonts w:asciiTheme="majorEastAsia" w:eastAsiaTheme="majorEastAsia" w:hAnsiTheme="majorEastAsia"/>
                <w:sz w:val="21"/>
                <w:szCs w:val="21"/>
              </w:rPr>
              <w:t>年厚生省令第</w:t>
            </w:r>
            <w:r w:rsidRPr="007F1C95">
              <w:rPr>
                <w:rFonts w:asciiTheme="majorEastAsia" w:eastAsiaTheme="majorEastAsia" w:hAnsiTheme="majorEastAsia" w:hint="eastAsia"/>
                <w:sz w:val="21"/>
                <w:szCs w:val="21"/>
              </w:rPr>
              <w:t>37</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その他介護保険事業の運営に関する基準における会計の区分</w:t>
            </w:r>
          </w:p>
          <w:p w:rsidR="00767989" w:rsidRPr="007F1C95" w:rsidRDefault="00767989"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18</w:t>
            </w:r>
            <w:r w:rsidRPr="007F1C95">
              <w:rPr>
                <w:rFonts w:asciiTheme="majorEastAsia" w:eastAsiaTheme="majorEastAsia" w:hAnsiTheme="majorEastAsia"/>
                <w:sz w:val="21"/>
                <w:szCs w:val="21"/>
              </w:rPr>
              <w:t>年厚生労働省令第</w:t>
            </w:r>
            <w:r w:rsidRPr="007F1C95">
              <w:rPr>
                <w:rFonts w:asciiTheme="majorEastAsia" w:eastAsiaTheme="majorEastAsia" w:hAnsiTheme="majorEastAsia" w:hint="eastAsia"/>
                <w:sz w:val="21"/>
                <w:szCs w:val="21"/>
              </w:rPr>
              <w:t>171</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における会計の区分</w:t>
            </w:r>
          </w:p>
          <w:p w:rsidR="00767989" w:rsidRPr="007F1C95" w:rsidRDefault="00767989"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子ども・子育て支援法に基づく特定教育・保育施設及び特定地域型保育事業並びに特定子ども・子育て支援施設等の運営に関する基準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26</w:t>
            </w:r>
            <w:r w:rsidRPr="007F1C95">
              <w:rPr>
                <w:rFonts w:asciiTheme="majorEastAsia" w:eastAsiaTheme="majorEastAsia" w:hAnsiTheme="majorEastAsia"/>
                <w:sz w:val="21"/>
                <w:szCs w:val="21"/>
              </w:rPr>
              <w:t>年内閣府令第</w:t>
            </w:r>
            <w:r w:rsidRPr="007F1C95">
              <w:rPr>
                <w:rFonts w:asciiTheme="majorEastAsia" w:eastAsiaTheme="majorEastAsia" w:hAnsiTheme="majorEastAsia" w:hint="eastAsia"/>
                <w:sz w:val="21"/>
                <w:szCs w:val="21"/>
              </w:rPr>
              <w:t>39</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w:t>
            </w:r>
            <w:r w:rsidRPr="007F1C95">
              <w:rPr>
                <w:rFonts w:asciiTheme="majorEastAsia" w:eastAsiaTheme="majorEastAsia" w:hAnsiTheme="majorEastAsia" w:hint="eastAsia"/>
                <w:sz w:val="21"/>
                <w:szCs w:val="21"/>
              </w:rPr>
              <w:lastRenderedPageBreak/>
              <w:t>る会計の区分</w:t>
            </w:r>
          </w:p>
          <w:p w:rsidR="00767989" w:rsidRPr="007F1C95" w:rsidRDefault="00767989"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①から③以外の事業については，法人の定款に定める事業ごとの区分</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サービス区分の設定は，次の方法により行う。</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原則的な方法</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簡便的な方法</w:t>
            </w:r>
          </w:p>
          <w:p w:rsidR="00767989" w:rsidRPr="007F1C95" w:rsidRDefault="00767989"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767989" w:rsidRPr="007F1C95" w:rsidRDefault="00767989"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介護保険関係</w:t>
            </w:r>
          </w:p>
          <w:p w:rsidR="00767989" w:rsidRPr="007F1C95" w:rsidRDefault="00767989"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指定訪問介護と第１号訪問事業</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指定通所介護と第１号通所事業</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指定地域密着型通所介護と第１号通所事業</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指定介護予防支援と第１号介護予防ケアマネジメント事業</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指定認知症対応型通所介護と指定介護予防認知症対応型通所介護</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指定短期入所生活介護と指定介護予防短期入所生活介護</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指定小規模多機能型居宅介護と指定介護予防小規模多機能型居宅介護</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指定認知症対応型共同生活介護と指定介護予防認知症対応型共同生活介護</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指定訪問入浴介護と指定介護予防訪問入浴介護</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指定特定施設入居者生活介護と指定介護予防特定施設入居者生活介護</w:t>
            </w:r>
          </w:p>
          <w:p w:rsidR="00767989" w:rsidRPr="007F1C95" w:rsidRDefault="00767989"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福祉用具貸与と介護予防福祉用具貸与</w:t>
            </w:r>
          </w:p>
          <w:p w:rsidR="00767989" w:rsidRPr="007F1C95" w:rsidRDefault="00767989" w:rsidP="00CB4AE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福祉用具販売と介護予防福祉用具販売</w:t>
            </w:r>
          </w:p>
          <w:p w:rsidR="00767989" w:rsidRPr="007F1C95" w:rsidRDefault="00767989" w:rsidP="00CB4AE6">
            <w:pPr>
              <w:ind w:leftChars="290" w:left="90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767989" w:rsidRPr="007F1C95" w:rsidRDefault="00767989" w:rsidP="00080256">
            <w:pPr>
              <w:ind w:leftChars="200" w:left="480" w:firstLineChars="100" w:firstLine="210"/>
              <w:rPr>
                <w:rFonts w:asciiTheme="majorEastAsia" w:eastAsiaTheme="majorEastAsia" w:hAnsiTheme="majorEastAsia"/>
                <w:sz w:val="21"/>
                <w:szCs w:val="21"/>
              </w:rPr>
            </w:pPr>
          </w:p>
          <w:p w:rsidR="00767989" w:rsidRPr="007F1C95" w:rsidRDefault="00767989"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保育関係</w:t>
            </w:r>
          </w:p>
          <w:p w:rsidR="00767989" w:rsidRPr="007F1C95" w:rsidRDefault="00767989"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子ども・子育て支援法（平成</w:t>
            </w:r>
            <w:r w:rsidRPr="007F1C95">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767989" w:rsidRPr="007F1C95" w:rsidRDefault="00767989"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767989" w:rsidRPr="007F1C95" w:rsidRDefault="00767989"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また，各事業費の算出に当たっての基準及び内訳は，所轄庁や補助を行う自治体の求めに応じて提出できるよう書類により整理しておくものとする。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法人が行う事業に対応して設けるべきサービス区分が設けられているかを確認する。</w:t>
            </w:r>
          </w:p>
          <w:p w:rsidR="00767989" w:rsidRPr="007F1C95" w:rsidRDefault="00767989" w:rsidP="00080256">
            <w:pPr>
              <w:ind w:leftChars="200" w:left="480" w:firstLineChars="79" w:firstLine="166"/>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E804C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設けるべきサービス区分が設けられていない場合は文書指摘によることとする。</w:t>
            </w:r>
          </w:p>
          <w:p w:rsidR="00767989" w:rsidRPr="007F1C95" w:rsidRDefault="00767989" w:rsidP="00E804C3">
            <w:pPr>
              <w:ind w:firstLineChars="100" w:firstLine="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定款，拠点区分資金収支明細書，拠点区分事業活動明細書</w:t>
            </w:r>
          </w:p>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会計処理の基本的取扱いに沿った会計処理を行っているか。</w:t>
            </w:r>
          </w:p>
        </w:tc>
        <w:tc>
          <w:tcPr>
            <w:tcW w:w="1246" w:type="dxa"/>
          </w:tcPr>
          <w:p w:rsidR="00767989" w:rsidRPr="00D61451"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会計省令第11条，</w:t>
            </w:r>
            <w:r w:rsidRPr="00D61451">
              <w:rPr>
                <w:rFonts w:asciiTheme="majorEastAsia" w:eastAsiaTheme="majorEastAsia" w:hAnsiTheme="majorEastAsia" w:hint="eastAsia"/>
                <w:sz w:val="21"/>
                <w:szCs w:val="21"/>
              </w:rPr>
              <w:t>第13条，第14条第２項，第20条第2項</w:t>
            </w:r>
          </w:p>
          <w:p w:rsidR="00767989" w:rsidRPr="00D61451" w:rsidRDefault="00767989" w:rsidP="00080256">
            <w:pPr>
              <w:rPr>
                <w:rFonts w:asciiTheme="majorEastAsia" w:eastAsiaTheme="majorEastAsia" w:hAnsiTheme="majorEastAsia"/>
                <w:sz w:val="21"/>
                <w:szCs w:val="21"/>
              </w:rPr>
            </w:pPr>
            <w:r w:rsidRPr="00D61451">
              <w:rPr>
                <w:rFonts w:asciiTheme="majorEastAsia" w:eastAsiaTheme="majorEastAsia" w:hAnsiTheme="majorEastAsia" w:hint="eastAsia"/>
                <w:sz w:val="21"/>
                <w:szCs w:val="21"/>
              </w:rPr>
              <w:t>運用上の取扱い４，６，７</w:t>
            </w:r>
          </w:p>
          <w:p w:rsidR="00767989" w:rsidRPr="007F1C95" w:rsidRDefault="00767989" w:rsidP="00080256">
            <w:pPr>
              <w:rPr>
                <w:rFonts w:asciiTheme="majorEastAsia" w:eastAsiaTheme="majorEastAsia" w:hAnsiTheme="majorEastAsia"/>
                <w:sz w:val="21"/>
                <w:szCs w:val="21"/>
              </w:rPr>
            </w:pPr>
            <w:r w:rsidRPr="00D61451">
              <w:rPr>
                <w:rFonts w:asciiTheme="majorEastAsia" w:eastAsiaTheme="majorEastAsia" w:hAnsiTheme="majorEastAsia" w:hint="eastAsia"/>
                <w:sz w:val="21"/>
                <w:szCs w:val="21"/>
              </w:rPr>
              <w:t>留意事項８，９，10，13</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（ｋ１５）</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会計省令等に定める会計処理の基本的取扱いに沿った会計処理を行っているか。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関連項目：ｋ２１</w:t>
            </w:r>
          </w:p>
          <w:p w:rsidR="00767989" w:rsidRPr="007F1C95" w:rsidRDefault="00CE172E" w:rsidP="00080256">
            <w:pPr>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47712" behindDoc="0" locked="0" layoutInCell="1" allowOverlap="1" wp14:anchorId="68DFEB55" wp14:editId="715415C9">
                      <wp:simplePos x="0" y="0"/>
                      <wp:positionH relativeFrom="column">
                        <wp:posOffset>29845</wp:posOffset>
                      </wp:positionH>
                      <wp:positionV relativeFrom="paragraph">
                        <wp:posOffset>2430145</wp:posOffset>
                      </wp:positionV>
                      <wp:extent cx="8455025" cy="1690577"/>
                      <wp:effectExtent l="0" t="0" r="22225" b="241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690577"/>
                              </a:xfrm>
                              <a:prstGeom prst="rect">
                                <a:avLst/>
                              </a:prstGeom>
                              <a:solidFill>
                                <a:srgbClr val="FFFFFF"/>
                              </a:solidFill>
                              <a:ln w="9525">
                                <a:solidFill>
                                  <a:srgbClr val="000000"/>
                                </a:solidFill>
                                <a:round/>
                                <a:headEnd/>
                                <a:tailEnd/>
                              </a:ln>
                            </wps:spPr>
                            <wps:txbx>
                              <w:txbxContent>
                                <w:p w:rsidR="003565B3" w:rsidRPr="000B0547" w:rsidRDefault="003565B3"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3565B3" w:rsidRPr="000B0547" w:rsidRDefault="003565B3"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3565B3" w:rsidRPr="000B0547" w:rsidRDefault="003565B3"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FEB55" id="テキスト ボックス 7" o:spid="_x0000_s1029" type="#_x0000_t202" style="position:absolute;left:0;text-align:left;margin-left:2.35pt;margin-top:191.35pt;width:665.75pt;height:133.1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">
                      <v:stroke joinstyle="round"/>
                      <v:textbox>
                        <w:txbxContent>
                          <w:p w:rsidR="003565B3" w:rsidRPr="000B0547" w:rsidRDefault="003565B3"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3565B3" w:rsidRPr="000B0547" w:rsidRDefault="003565B3"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3565B3" w:rsidRPr="000B0547" w:rsidRDefault="003565B3"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v:textbox>
                    </v:shape>
                  </w:pict>
                </mc:Fallback>
              </mc:AlternateConten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CB4AE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会計省令等に定める会計処理の基本的取扱いには次のような内容があり，基本的取扱いに合わない会計処理を行っていないことを確認する。</w:t>
            </w:r>
          </w:p>
          <w:p w:rsidR="00767989" w:rsidRPr="007F1C95" w:rsidRDefault="001F7C36" w:rsidP="00CB4AE6">
            <w:pPr>
              <w:ind w:left="240" w:hangingChars="100" w:hanging="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32352" behindDoc="0" locked="0" layoutInCell="1" allowOverlap="1" wp14:anchorId="41D4AE2A" wp14:editId="172A5BB3">
                      <wp:simplePos x="0" y="0"/>
                      <wp:positionH relativeFrom="column">
                        <wp:posOffset>-3049905</wp:posOffset>
                      </wp:positionH>
                      <wp:positionV relativeFrom="paragraph">
                        <wp:posOffset>455930</wp:posOffset>
                      </wp:positionV>
                      <wp:extent cx="8455025" cy="2381250"/>
                      <wp:effectExtent l="0" t="0" r="2222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2381250"/>
                              </a:xfrm>
                              <a:prstGeom prst="rect">
                                <a:avLst/>
                              </a:prstGeom>
                              <a:solidFill>
                                <a:srgbClr val="FFFFFF"/>
                              </a:solidFill>
                              <a:ln w="9525">
                                <a:solidFill>
                                  <a:srgbClr val="000000"/>
                                </a:solidFill>
                                <a:round/>
                                <a:headEnd/>
                                <a:tailEnd/>
                              </a:ln>
                            </wps:spPr>
                            <wps:txbx>
                              <w:txbxContent>
                                <w:p w:rsidR="003565B3" w:rsidRPr="000B0547" w:rsidRDefault="003565B3"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3565B3" w:rsidRPr="000B0547" w:rsidRDefault="003565B3"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3565B3" w:rsidRPr="000B0547" w:rsidRDefault="003565B3"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3565B3" w:rsidRPr="000B0547" w:rsidRDefault="003565B3"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3565B3" w:rsidRPr="000B0547" w:rsidRDefault="003565B3"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3565B3" w:rsidRPr="000B0547" w:rsidRDefault="003565B3"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3565B3" w:rsidRPr="000B0547" w:rsidRDefault="003565B3"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3565B3" w:rsidRPr="000B0547" w:rsidRDefault="003565B3" w:rsidP="00975AA3">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D4AE2A" id="テキスト ボックス 6" o:spid="_x0000_s1030" type="#_x0000_t202" style="position:absolute;left:0;text-align:left;margin-left:-240.15pt;margin-top:35.9pt;width:665.75pt;height:18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">
                      <v:stroke joinstyle="round"/>
                      <v:textbox>
                        <w:txbxContent>
                          <w:p w:rsidR="003565B3" w:rsidRPr="000B0547" w:rsidRDefault="003565B3"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3565B3" w:rsidRPr="000B0547" w:rsidRDefault="003565B3"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3565B3" w:rsidRPr="000B0547" w:rsidRDefault="003565B3"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3565B3" w:rsidRPr="000B0547" w:rsidRDefault="003565B3"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3565B3" w:rsidRPr="000B0547" w:rsidRDefault="003565B3"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3565B3" w:rsidRPr="000B0547" w:rsidRDefault="003565B3"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3565B3" w:rsidRPr="000B0547" w:rsidRDefault="003565B3"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3565B3" w:rsidRPr="000B0547" w:rsidRDefault="003565B3" w:rsidP="00975AA3">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txbxContent>
                      </v:textbox>
                    </v:shape>
                  </w:pict>
                </mc:Fallback>
              </mc:AlternateContent>
            </w: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CB4AE6">
            <w:pPr>
              <w:ind w:left="21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2E4F1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xml:space="preserve">　会計処理の基本的取扱いに合わない会計処理を行っている場合は文書指摘によることとする。</w:t>
            </w:r>
          </w:p>
        </w:tc>
        <w:tc>
          <w:tcPr>
            <w:tcW w:w="2693" w:type="dxa"/>
          </w:tcPr>
          <w:p w:rsidR="00767989" w:rsidRPr="007F1C95" w:rsidRDefault="00767989" w:rsidP="003633AD">
            <w:pPr>
              <w:ind w:firstLineChars="100" w:firstLine="210"/>
              <w:rPr>
                <w:rFonts w:asciiTheme="majorEastAsia" w:eastAsiaTheme="majorEastAsia" w:hAnsiTheme="majorEastAsia"/>
                <w:sz w:val="21"/>
                <w:szCs w:val="21"/>
              </w:rPr>
            </w:pPr>
          </w:p>
          <w:p w:rsidR="00767989" w:rsidRPr="007F1C95" w:rsidRDefault="00767989" w:rsidP="003633A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計算書類，資金収支決算内訳表〔拠点区分資金収支明細書又は拠点区分事業活動明細書〕</w:t>
            </w:r>
          </w:p>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計算書類が法令に基づき適正に作成されているか。</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会計省令第７条の２，留意事項７</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作成すべき計算書類が作成されているか。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D95A8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計算書類の省略は次のとおり行われているか確認する。</w:t>
            </w:r>
          </w:p>
          <w:p w:rsidR="00767989" w:rsidRPr="007F1C95" w:rsidRDefault="00767989"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省略可能な様式</w:t>
            </w:r>
          </w:p>
          <w:p w:rsidR="00767989" w:rsidRPr="007F1C95" w:rsidRDefault="00767989"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各号第２様式：事業区分が社会福祉事業のみの法人</w:t>
            </w:r>
          </w:p>
          <w:p w:rsidR="00767989" w:rsidRPr="007F1C95" w:rsidRDefault="00767989" w:rsidP="00481445">
            <w:pPr>
              <w:ind w:leftChars="400" w:left="138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公益事業及び収益事業を行っていない法人又は社会福祉事業及び社会福祉事業と同一の拠点区分とすることが認められている公益事業のみを行う法人</w:t>
            </w:r>
          </w:p>
          <w:p w:rsidR="00767989" w:rsidRPr="007F1C95" w:rsidRDefault="00767989"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各号第３様式：当該事業区分に拠点区分が一つである場合</w:t>
            </w:r>
          </w:p>
          <w:p w:rsidR="00767989" w:rsidRPr="007F1C95" w:rsidRDefault="00767989"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各号第４様式：各拠点区分に作成しなければならない。</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3633A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作成すべき計算書類が作成されていない場合は文書指摘によることとする。</w:t>
            </w:r>
          </w:p>
          <w:p w:rsidR="00767989" w:rsidRPr="007F1C95" w:rsidRDefault="00767989" w:rsidP="003633AD">
            <w:pPr>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会計省令第13条，</w:t>
            </w:r>
            <w:r w:rsidRPr="002A5C33">
              <w:rPr>
                <w:rFonts w:asciiTheme="majorEastAsia" w:eastAsiaTheme="majorEastAsia" w:hAnsiTheme="majorEastAsia" w:hint="eastAsia"/>
                <w:sz w:val="21"/>
                <w:szCs w:val="21"/>
              </w:rPr>
              <w:t>第</w:t>
            </w:r>
            <w:r w:rsidRPr="002A5C33">
              <w:rPr>
                <w:rFonts w:asciiTheme="majorEastAsia" w:eastAsiaTheme="majorEastAsia" w:hAnsiTheme="majorEastAsia"/>
                <w:sz w:val="21"/>
                <w:szCs w:val="21"/>
              </w:rPr>
              <w:t>33条</w:t>
            </w:r>
            <w:r w:rsidRPr="002A5C33">
              <w:rPr>
                <w:rFonts w:asciiTheme="majorEastAsia" w:eastAsiaTheme="majorEastAsia" w:hAnsiTheme="majorEastAsia" w:hint="eastAsia"/>
                <w:sz w:val="21"/>
                <w:szCs w:val="21"/>
              </w:rPr>
              <w:t>，</w:t>
            </w:r>
          </w:p>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運用上の取扱い５</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（ｋ１７）</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計算書類に整合性がとれているか。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1F7C36" w:rsidP="000F3751">
            <w:pPr>
              <w:pStyle w:val="af1"/>
              <w:suppressAutoHyphens/>
              <w:kinsoku w:val="0"/>
              <w:overflowPunct w:val="0"/>
              <w:autoSpaceDE w:val="0"/>
              <w:autoSpaceDN w:val="0"/>
              <w:rPr>
                <w:rFonts w:asciiTheme="majorEastAsia" w:eastAsiaTheme="majorEastAsia" w:hAnsiTheme="majorEastAsia"/>
                <w:color w:val="auto"/>
                <w:sz w:val="21"/>
                <w:szCs w:val="21"/>
              </w:rPr>
            </w:pPr>
            <w:r w:rsidRPr="00CE172E">
              <w:rPr>
                <w:rFonts w:asciiTheme="majorEastAsia" w:eastAsiaTheme="majorEastAsia" w:hAnsiTheme="majorEastAsia" w:cstheme="minorBidi" w:hint="eastAsia"/>
                <w:b/>
                <w:noProof/>
                <w:color w:val="auto"/>
                <w:kern w:val="2"/>
                <w:sz w:val="21"/>
                <w:szCs w:val="21"/>
              </w:rPr>
              <w:lastRenderedPageBreak/>
              <mc:AlternateContent>
                <mc:Choice Requires="wps">
                  <w:drawing>
                    <wp:anchor distT="0" distB="0" distL="114300" distR="114300" simplePos="0" relativeHeight="252157952" behindDoc="0" locked="0" layoutInCell="1" allowOverlap="1" wp14:anchorId="79C17088" wp14:editId="0D06FAE9">
                      <wp:simplePos x="0" y="0"/>
                      <wp:positionH relativeFrom="column">
                        <wp:posOffset>977265</wp:posOffset>
                      </wp:positionH>
                      <wp:positionV relativeFrom="paragraph">
                        <wp:posOffset>135890</wp:posOffset>
                      </wp:positionV>
                      <wp:extent cx="7144385" cy="2981325"/>
                      <wp:effectExtent l="0" t="0" r="18415" b="28575"/>
                      <wp:wrapNone/>
                      <wp:docPr id="14" name="テキスト ボックス 14"/>
                      <wp:cNvGraphicFramePr/>
                      <a:graphic xmlns:a="http://schemas.openxmlformats.org/drawingml/2006/main">
                        <a:graphicData uri="http://schemas.microsoft.com/office/word/2010/wordprocessingShape">
                          <wps:wsp>
                            <wps:cNvSpPr txBox="1"/>
                            <wps:spPr>
                              <a:xfrm>
                                <a:off x="0" y="0"/>
                                <a:ext cx="7144385" cy="2981325"/>
                              </a:xfrm>
                              <a:prstGeom prst="rect">
                                <a:avLst/>
                              </a:prstGeom>
                              <a:solidFill>
                                <a:sysClr val="window" lastClr="FFFFFF"/>
                              </a:solidFill>
                              <a:ln w="6350">
                                <a:solidFill>
                                  <a:prstClr val="black"/>
                                </a:solidFill>
                              </a:ln>
                            </wps:spPr>
                            <wps:txbx>
                              <w:txbxContent>
                                <w:p w:rsidR="00CE172E" w:rsidRPr="000B0547" w:rsidRDefault="00CE172E" w:rsidP="00CE172E">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CE172E"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p>
                                <w:p w:rsidR="00CE172E" w:rsidRDefault="00CE172E" w:rsidP="00CE172E">
                                  <w:pPr>
                                    <w:autoSpaceDE w:val="0"/>
                                    <w:autoSpaceDN w:val="0"/>
                                    <w:spacing w:line="0" w:lineRule="atLeast"/>
                                    <w:ind w:firstLineChars="100" w:firstLine="210"/>
                                    <w:rPr>
                                      <w:rFonts w:ascii="ＭＳ ゴシック" w:hAnsi="ＭＳ ゴシック"/>
                                      <w:sz w:val="21"/>
                                      <w:szCs w:val="21"/>
                                    </w:rPr>
                                  </w:pPr>
                                </w:p>
                                <w:p w:rsidR="00CE172E" w:rsidRPr="000B0547" w:rsidRDefault="00CE172E" w:rsidP="00CE172E">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CE172E" w:rsidRPr="000B0547" w:rsidRDefault="00CE172E" w:rsidP="00CE172E">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p>
                                <w:p w:rsidR="00CE172E" w:rsidRPr="000B0547" w:rsidRDefault="00CE172E" w:rsidP="00CE172E">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CE172E" w:rsidRPr="009005D2" w:rsidRDefault="00CE172E" w:rsidP="00CE172E">
                                  <w:pPr>
                                    <w:autoSpaceDE w:val="0"/>
                                    <w:autoSpaceDN w:val="0"/>
                                    <w:spacing w:line="0" w:lineRule="atLeast"/>
                                    <w:ind w:firstLineChars="100" w:firstLine="210"/>
                                    <w:rPr>
                                      <w:rFonts w:ascii="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7088" id="テキスト ボックス 14" o:spid="_x0000_s1031" type="#_x0000_t202" style="position:absolute;margin-left:76.95pt;margin-top:10.7pt;width:562.55pt;height:234.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" fillcolor="window" strokeweight=".5pt">
                      <v:textbox>
                        <w:txbxContent>
                          <w:p w:rsidR="00CE172E" w:rsidRPr="000B0547" w:rsidRDefault="00CE172E" w:rsidP="00CE172E">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CE172E"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p>
                          <w:p w:rsidR="00CE172E" w:rsidRDefault="00CE172E" w:rsidP="00CE172E">
                            <w:pPr>
                              <w:autoSpaceDE w:val="0"/>
                              <w:autoSpaceDN w:val="0"/>
                              <w:spacing w:line="0" w:lineRule="atLeast"/>
                              <w:ind w:firstLineChars="100" w:firstLine="210"/>
                              <w:rPr>
                                <w:rFonts w:ascii="ＭＳ ゴシック" w:hAnsi="ＭＳ ゴシック"/>
                                <w:sz w:val="21"/>
                                <w:szCs w:val="21"/>
                              </w:rPr>
                            </w:pPr>
                          </w:p>
                          <w:p w:rsidR="00CE172E" w:rsidRPr="000B0547" w:rsidRDefault="00CE172E" w:rsidP="00CE172E">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CE172E" w:rsidRPr="000B0547" w:rsidRDefault="00CE172E" w:rsidP="00CE172E">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p>
                          <w:p w:rsidR="00CE172E" w:rsidRPr="000B0547" w:rsidRDefault="00CE172E" w:rsidP="00CE172E">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CE172E" w:rsidRPr="000B0547" w:rsidRDefault="00CE172E" w:rsidP="00CE172E">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CE172E" w:rsidRPr="009005D2" w:rsidRDefault="00CE172E" w:rsidP="00CE172E">
                            <w:pPr>
                              <w:autoSpaceDE w:val="0"/>
                              <w:autoSpaceDN w:val="0"/>
                              <w:spacing w:line="0" w:lineRule="atLeast"/>
                              <w:ind w:firstLineChars="100" w:firstLine="210"/>
                              <w:rPr>
                                <w:rFonts w:ascii="ＭＳ ゴシック" w:hAnsi="ＭＳ ゴシック"/>
                                <w:sz w:val="21"/>
                                <w:szCs w:val="21"/>
                              </w:rPr>
                            </w:pPr>
                          </w:p>
                        </w:txbxContent>
                      </v:textbox>
                    </v:shape>
                  </w:pict>
                </mc:Fallback>
              </mc:AlternateContent>
            </w: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ind w:left="211" w:hangingChars="100" w:hanging="211"/>
              <w:rPr>
                <w:rFonts w:asciiTheme="majorEastAsia" w:eastAsiaTheme="majorEastAsia" w:hAnsiTheme="majorEastAsia"/>
                <w:sz w:val="21"/>
                <w:szCs w:val="21"/>
              </w:rPr>
            </w:pPr>
            <w:r w:rsidRPr="007F1C95">
              <w:rPr>
                <w:rFonts w:asciiTheme="majorEastAsia" w:eastAsiaTheme="majorEastAsia" w:hAnsiTheme="majorEastAsia" w:hint="eastAsia"/>
                <w:b/>
                <w:noProof/>
                <w:sz w:val="21"/>
                <w:szCs w:val="21"/>
              </w:rPr>
              <w:lastRenderedPageBreak/>
              <mc:AlternateContent>
                <mc:Choice Requires="wps">
                  <w:drawing>
                    <wp:anchor distT="0" distB="0" distL="114300" distR="114300" simplePos="0" relativeHeight="252143616" behindDoc="0" locked="0" layoutInCell="1" allowOverlap="1" wp14:anchorId="3D2A0CB6" wp14:editId="11367810">
                      <wp:simplePos x="0" y="0"/>
                      <wp:positionH relativeFrom="column">
                        <wp:posOffset>-20379</wp:posOffset>
                      </wp:positionH>
                      <wp:positionV relativeFrom="paragraph">
                        <wp:posOffset>89639</wp:posOffset>
                      </wp:positionV>
                      <wp:extent cx="7144385" cy="1212112"/>
                      <wp:effectExtent l="0" t="0" r="18415" b="26670"/>
                      <wp:wrapNone/>
                      <wp:docPr id="4" name="テキスト ボックス 4"/>
                      <wp:cNvGraphicFramePr/>
                      <a:graphic xmlns:a="http://schemas.openxmlformats.org/drawingml/2006/main">
                        <a:graphicData uri="http://schemas.microsoft.com/office/word/2010/wordprocessingShape">
                          <wps:wsp>
                            <wps:cNvSpPr txBox="1"/>
                            <wps:spPr>
                              <a:xfrm>
                                <a:off x="0" y="0"/>
                                <a:ext cx="7144385" cy="1212112"/>
                              </a:xfrm>
                              <a:prstGeom prst="rect">
                                <a:avLst/>
                              </a:prstGeom>
                              <a:solidFill>
                                <a:schemeClr val="lt1"/>
                              </a:solidFill>
                              <a:ln w="6350">
                                <a:solidFill>
                                  <a:prstClr val="black"/>
                                </a:solidFill>
                              </a:ln>
                            </wps:spPr>
                            <wps:txbx>
                              <w:txbxContent>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3565B3" w:rsidRPr="000B0547" w:rsidRDefault="003565B3"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3565B3"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A0CB6" id="テキスト ボックス 4" o:spid="_x0000_s1032" type="#_x0000_t202" style="position:absolute;left:0;text-align:left;margin-left:-1.6pt;margin-top:7.05pt;width:562.55pt;height:95.4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" fillcolor="white [3201]" strokeweight=".5pt">
                      <v:textbox>
                        <w:txbxContent>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3565B3" w:rsidRPr="000B0547" w:rsidRDefault="003565B3"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3565B3" w:rsidRPr="000B0547"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3565B3" w:rsidRDefault="003565B3"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txbxContent>
                      </v:textbox>
                    </v:shape>
                  </w:pict>
                </mc:Fallback>
              </mc:AlternateConten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1F7C36" w:rsidP="00080256">
            <w:pPr>
              <w:rPr>
                <w:rFonts w:asciiTheme="majorEastAsia" w:eastAsiaTheme="majorEastAsia" w:hAnsiTheme="majorEastAsia"/>
                <w:sz w:val="21"/>
                <w:szCs w:val="21"/>
              </w:rPr>
            </w:pPr>
            <w:r w:rsidRPr="007F1C95">
              <w:rPr>
                <w:rFonts w:asciiTheme="majorEastAsia" w:eastAsiaTheme="majorEastAsia" w:hAnsiTheme="majorEastAsia" w:hint="eastAsia"/>
                <w:b/>
                <w:noProof/>
                <w:sz w:val="21"/>
                <w:szCs w:val="21"/>
              </w:rPr>
              <mc:AlternateContent>
                <mc:Choice Requires="wps">
                  <w:drawing>
                    <wp:anchor distT="0" distB="0" distL="114300" distR="114300" simplePos="0" relativeHeight="252148736" behindDoc="0" locked="0" layoutInCell="1" allowOverlap="1" wp14:anchorId="4F0C9EB8" wp14:editId="3231D7A1">
                      <wp:simplePos x="0" y="0"/>
                      <wp:positionH relativeFrom="column">
                        <wp:posOffset>-16510</wp:posOffset>
                      </wp:positionH>
                      <wp:positionV relativeFrom="paragraph">
                        <wp:posOffset>256540</wp:posOffset>
                      </wp:positionV>
                      <wp:extent cx="7144385" cy="3514725"/>
                      <wp:effectExtent l="0" t="0" r="18415" b="28575"/>
                      <wp:wrapNone/>
                      <wp:docPr id="8" name="テキスト ボックス 8"/>
                      <wp:cNvGraphicFramePr/>
                      <a:graphic xmlns:a="http://schemas.openxmlformats.org/drawingml/2006/main">
                        <a:graphicData uri="http://schemas.microsoft.com/office/word/2010/wordprocessingShape">
                          <wps:wsp>
                            <wps:cNvSpPr txBox="1"/>
                            <wps:spPr>
                              <a:xfrm>
                                <a:off x="0" y="0"/>
                                <a:ext cx="7144385" cy="3514725"/>
                              </a:xfrm>
                              <a:prstGeom prst="rect">
                                <a:avLst/>
                              </a:prstGeom>
                              <a:solidFill>
                                <a:schemeClr val="lt1"/>
                              </a:solidFill>
                              <a:ln w="6350">
                                <a:solidFill>
                                  <a:prstClr val="black"/>
                                </a:solidFill>
                              </a:ln>
                            </wps:spPr>
                            <wps:txbx>
                              <w:txbxContent>
                                <w:p w:rsidR="003565B3" w:rsidRPr="000B0547" w:rsidRDefault="003565B3"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3565B3" w:rsidRPr="000B0547" w:rsidTr="002348A7">
                                    <w:trPr>
                                      <w:trHeight w:val="449"/>
                                    </w:trPr>
                                    <w:tc>
                                      <w:tcPr>
                                        <w:tcW w:w="3260" w:type="dxa"/>
                                        <w:tcBorders>
                                          <w:top w:val="single" w:sz="8" w:space="0" w:color="auto"/>
                                          <w:left w:val="single" w:sz="8" w:space="0" w:color="auto"/>
                                          <w:bottom w:val="single" w:sz="4"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525"/>
                                    </w:trPr>
                                    <w:tc>
                                      <w:tcPr>
                                        <w:tcW w:w="3260" w:type="dxa"/>
                                        <w:tcBorders>
                                          <w:top w:val="single" w:sz="4" w:space="0" w:color="auto"/>
                                          <w:left w:val="single" w:sz="8" w:space="0" w:color="auto"/>
                                          <w:bottom w:val="sing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3565B3" w:rsidRPr="000B0547" w:rsidRDefault="003565B3"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p>
                                    </w:tc>
                                  </w:tr>
                                  <w:tr w:rsidR="003565B3" w:rsidRPr="000B0547" w:rsidTr="002348A7">
                                    <w:trPr>
                                      <w:trHeight w:val="503"/>
                                    </w:trPr>
                                    <w:tc>
                                      <w:tcPr>
                                        <w:tcW w:w="3260" w:type="dxa"/>
                                        <w:tcBorders>
                                          <w:top w:val="single" w:sz="4" w:space="0" w:color="auto"/>
                                          <w:left w:val="single" w:sz="8" w:space="0" w:color="auto"/>
                                          <w:bottom w:val="sing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626"/>
                                    </w:trPr>
                                    <w:tc>
                                      <w:tcPr>
                                        <w:tcW w:w="3260" w:type="dxa"/>
                                        <w:tcBorders>
                                          <w:top w:val="single" w:sz="4" w:space="0" w:color="auto"/>
                                          <w:left w:val="single" w:sz="8" w:space="0" w:color="auto"/>
                                          <w:bottom w:val="doub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426" w:type="dxa"/>
                                        <w:tcBorders>
                                          <w:top w:val="single" w:sz="4" w:space="0" w:color="auto"/>
                                          <w:left w:val="nil"/>
                                          <w:bottom w:val="doub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271"/>
                                    </w:trPr>
                                    <w:tc>
                                      <w:tcPr>
                                        <w:tcW w:w="3260" w:type="dxa"/>
                                        <w:tcBorders>
                                          <w:top w:val="double" w:sz="4" w:space="0" w:color="auto"/>
                                          <w:left w:val="single" w:sz="8" w:space="0" w:color="auto"/>
                                          <w:bottom w:val="single" w:sz="8"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576"/>
                                    </w:trPr>
                                    <w:tc>
                                      <w:tcPr>
                                        <w:tcW w:w="3260" w:type="dxa"/>
                                        <w:tcBorders>
                                          <w:top w:val="single" w:sz="8" w:space="0" w:color="auto"/>
                                          <w:left w:val="single" w:sz="8" w:space="0" w:color="auto"/>
                                          <w:bottom w:val="single" w:sz="8"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3565B3" w:rsidRPr="000B0547" w:rsidRDefault="003565B3"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3565B3" w:rsidRPr="000B0547" w:rsidRDefault="003565B3" w:rsidP="00975AA3">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3565B3" w:rsidRDefault="003565B3" w:rsidP="00975AA3">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3565B3" w:rsidRPr="000B0547" w:rsidRDefault="003565B3" w:rsidP="00975AA3">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3565B3" w:rsidRDefault="003565B3"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r w:rsidR="001F7C36">
                                    <w:rPr>
                                      <w:rFonts w:ascii="ＭＳ ゴシック" w:hAnsi="ＭＳ ゴシック" w:hint="eastAsia"/>
                                      <w:sz w:val="21"/>
                                      <w:szCs w:val="21"/>
                                    </w:rPr>
                                    <w:t xml:space="preserve"> </w:t>
                                  </w:r>
                                  <w:r w:rsidR="001F7C36" w:rsidRPr="000B0547">
                                    <w:rPr>
                                      <w:rFonts w:ascii="ＭＳ ゴシック" w:hAnsi="ＭＳ ゴシック" w:hint="eastAsia"/>
                                      <w:sz w:val="21"/>
                                      <w:szCs w:val="21"/>
                                    </w:rPr>
                                    <w:t>（</w:t>
                                  </w:r>
                                  <w:r w:rsidR="001F7C36" w:rsidRPr="000B0547">
                                    <w:rPr>
                                      <w:rFonts w:ascii="ＭＳ ゴシック" w:hAnsi="ＭＳ ゴシック"/>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C9EB8" id="_x0000_t202" coordsize="21600,21600" o:spt="202" path="m,l,21600r21600,l21600,xe">
                      <v:stroke joinstyle="miter"/>
                      <v:path gradientshapeok="t" o:connecttype="rect"/>
                    </v:shapetype>
                    <v:shape id="テキスト ボックス 8" o:spid="_x0000_s1033" type="#_x0000_t202" style="position:absolute;left:0;text-align:left;margin-left:-1.3pt;margin-top:20.2pt;width:562.55pt;height:276.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" fillcolor="white [3201]" strokeweight=".5pt">
                      <v:textbox>
                        <w:txbxContent>
                          <w:p w:rsidR="003565B3" w:rsidRPr="000B0547" w:rsidRDefault="003565B3"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3565B3" w:rsidRPr="000B0547" w:rsidTr="002348A7">
                              <w:trPr>
                                <w:trHeight w:val="449"/>
                              </w:trPr>
                              <w:tc>
                                <w:tcPr>
                                  <w:tcW w:w="3260" w:type="dxa"/>
                                  <w:tcBorders>
                                    <w:top w:val="single" w:sz="8" w:space="0" w:color="auto"/>
                                    <w:left w:val="single" w:sz="8" w:space="0" w:color="auto"/>
                                    <w:bottom w:val="single" w:sz="4"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525"/>
                              </w:trPr>
                              <w:tc>
                                <w:tcPr>
                                  <w:tcW w:w="3260" w:type="dxa"/>
                                  <w:tcBorders>
                                    <w:top w:val="single" w:sz="4" w:space="0" w:color="auto"/>
                                    <w:left w:val="single" w:sz="8" w:space="0" w:color="auto"/>
                                    <w:bottom w:val="sing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3565B3" w:rsidRPr="000B0547" w:rsidRDefault="003565B3"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p>
                              </w:tc>
                            </w:tr>
                            <w:tr w:rsidR="003565B3" w:rsidRPr="000B0547" w:rsidTr="002348A7">
                              <w:trPr>
                                <w:trHeight w:val="503"/>
                              </w:trPr>
                              <w:tc>
                                <w:tcPr>
                                  <w:tcW w:w="3260" w:type="dxa"/>
                                  <w:tcBorders>
                                    <w:top w:val="single" w:sz="4" w:space="0" w:color="auto"/>
                                    <w:left w:val="single" w:sz="8" w:space="0" w:color="auto"/>
                                    <w:bottom w:val="sing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626"/>
                              </w:trPr>
                              <w:tc>
                                <w:tcPr>
                                  <w:tcW w:w="3260" w:type="dxa"/>
                                  <w:tcBorders>
                                    <w:top w:val="single" w:sz="4" w:space="0" w:color="auto"/>
                                    <w:left w:val="single" w:sz="8" w:space="0" w:color="auto"/>
                                    <w:bottom w:val="doub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426" w:type="dxa"/>
                                  <w:tcBorders>
                                    <w:top w:val="single" w:sz="4" w:space="0" w:color="auto"/>
                                    <w:left w:val="nil"/>
                                    <w:bottom w:val="double" w:sz="4"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271"/>
                              </w:trPr>
                              <w:tc>
                                <w:tcPr>
                                  <w:tcW w:w="3260" w:type="dxa"/>
                                  <w:tcBorders>
                                    <w:top w:val="double" w:sz="4" w:space="0" w:color="auto"/>
                                    <w:left w:val="single" w:sz="8" w:space="0" w:color="auto"/>
                                    <w:bottom w:val="single" w:sz="8"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3565B3" w:rsidRPr="000B0547" w:rsidTr="002348A7">
                              <w:trPr>
                                <w:trHeight w:val="576"/>
                              </w:trPr>
                              <w:tc>
                                <w:tcPr>
                                  <w:tcW w:w="3260" w:type="dxa"/>
                                  <w:tcBorders>
                                    <w:top w:val="single" w:sz="8" w:space="0" w:color="auto"/>
                                    <w:left w:val="single" w:sz="8" w:space="0" w:color="auto"/>
                                    <w:bottom w:val="single" w:sz="8" w:space="0" w:color="auto"/>
                                    <w:right w:val="nil"/>
                                  </w:tcBorders>
                                  <w:vAlign w:val="center"/>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3565B3" w:rsidRPr="000B0547" w:rsidRDefault="003565B3" w:rsidP="002348A7">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3565B3" w:rsidRPr="000B0547" w:rsidRDefault="003565B3"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3565B3" w:rsidRPr="000B0547" w:rsidRDefault="003565B3"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3565B3" w:rsidRPr="000B0547" w:rsidRDefault="003565B3"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3565B3" w:rsidRPr="000B0547" w:rsidRDefault="003565B3"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3565B3" w:rsidRPr="000B0547" w:rsidRDefault="003565B3" w:rsidP="00975AA3">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3565B3" w:rsidRDefault="003565B3" w:rsidP="00975AA3">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3565B3" w:rsidRPr="000B0547" w:rsidRDefault="003565B3" w:rsidP="00975AA3">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3565B3" w:rsidRDefault="003565B3"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r w:rsidR="001F7C36">
                              <w:rPr>
                                <w:rFonts w:ascii="ＭＳ ゴシック" w:hAnsi="ＭＳ ゴシック" w:hint="eastAsia"/>
                                <w:sz w:val="21"/>
                                <w:szCs w:val="21"/>
                              </w:rPr>
                              <w:t xml:space="preserve"> </w:t>
                            </w:r>
                            <w:r w:rsidR="001F7C36" w:rsidRPr="000B0547">
                              <w:rPr>
                                <w:rFonts w:ascii="ＭＳ ゴシック" w:hAnsi="ＭＳ ゴシック" w:hint="eastAsia"/>
                                <w:sz w:val="21"/>
                                <w:szCs w:val="21"/>
                              </w:rPr>
                              <w:t>（</w:t>
                            </w:r>
                            <w:r w:rsidR="001F7C36" w:rsidRPr="000B0547">
                              <w:rPr>
                                <w:rFonts w:ascii="ＭＳ ゴシック" w:hAnsi="ＭＳ ゴシック"/>
                                <w:sz w:val="21"/>
                                <w:szCs w:val="21"/>
                              </w:rPr>
                              <w:t>次ページに続く）</w:t>
                            </w:r>
                          </w:p>
                        </w:txbxContent>
                      </v:textbox>
                    </v:shape>
                  </w:pict>
                </mc:Fallback>
              </mc:AlternateContent>
            </w: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w:t>
            </w:r>
            <w:r w:rsidRPr="00D61451">
              <w:rPr>
                <w:rFonts w:asciiTheme="majorEastAsia" w:eastAsiaTheme="majorEastAsia" w:hAnsiTheme="majorEastAsia" w:hint="eastAsia"/>
                <w:sz w:val="21"/>
                <w:szCs w:val="21"/>
              </w:rPr>
              <w:t>第２条の２，第２条の３，</w:t>
            </w:r>
            <w:r w:rsidRPr="007F1C95">
              <w:rPr>
                <w:rFonts w:asciiTheme="majorEastAsia" w:eastAsiaTheme="majorEastAsia" w:hAnsiTheme="majorEastAsia" w:hint="eastAsia"/>
                <w:sz w:val="21"/>
                <w:szCs w:val="21"/>
              </w:rPr>
              <w:t>第１号第１様式から第３号第４様式まで，</w:t>
            </w:r>
          </w:p>
          <w:p w:rsidR="00767989" w:rsidRPr="007F1C95" w:rsidRDefault="00767989" w:rsidP="00DE413D">
            <w:pPr>
              <w:rPr>
                <w:rFonts w:asciiTheme="majorEastAsia" w:eastAsiaTheme="majorEastAsia" w:hAnsiTheme="majorEastAsia"/>
                <w:sz w:val="21"/>
                <w:szCs w:val="21"/>
              </w:rPr>
            </w:pPr>
            <w:r w:rsidRPr="00D61451">
              <w:rPr>
                <w:rFonts w:asciiTheme="majorEastAsia" w:eastAsiaTheme="majorEastAsia" w:hAnsiTheme="majorEastAsia" w:hint="eastAsia"/>
                <w:sz w:val="21"/>
                <w:szCs w:val="21"/>
              </w:rPr>
              <w:t>留意事項７，25の（１）</w:t>
            </w:r>
          </w:p>
        </w:tc>
        <w:tc>
          <w:tcPr>
            <w:tcW w:w="3207" w:type="dxa"/>
          </w:tcPr>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（ｋ１８）</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計算書類の様式が会計基準に則しているか。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計算書類の作成は次のとおり行う。</w:t>
            </w:r>
          </w:p>
          <w:p w:rsidR="00767989" w:rsidRPr="007F1C95" w:rsidRDefault="00767989" w:rsidP="00DE413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記載する金額は，原則として総額をもって，かつ，１円単位で表示する。</w:t>
            </w:r>
          </w:p>
          <w:p w:rsidR="00767989" w:rsidRPr="007F1C95" w:rsidRDefault="00767989"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計算書類の様式は，会計省令に定めるところ（第１号第１様式から第３号第４様式まで）による。</w:t>
            </w:r>
          </w:p>
          <w:p w:rsidR="00767989" w:rsidRPr="007F1C95" w:rsidRDefault="00767989"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767989" w:rsidRPr="007F1C95" w:rsidRDefault="00767989" w:rsidP="00DE413D">
            <w:pPr>
              <w:rPr>
                <w:rFonts w:asciiTheme="majorEastAsia" w:eastAsiaTheme="majorEastAsia" w:hAnsiTheme="majorEastAsia"/>
                <w:sz w:val="21"/>
                <w:szCs w:val="21"/>
              </w:rPr>
            </w:pPr>
          </w:p>
          <w:p w:rsidR="00767989" w:rsidRPr="007F1C95" w:rsidRDefault="00767989" w:rsidP="00DE413D">
            <w:pPr>
              <w:tabs>
                <w:tab w:val="left" w:pos="6380"/>
              </w:tabs>
              <w:ind w:leftChars="100" w:left="24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（注）勘定科目の省略及び追加の取扱いは次のとおり。</w:t>
            </w:r>
          </w:p>
          <w:p w:rsidR="00767989" w:rsidRPr="007F1C95" w:rsidRDefault="004E5DB5"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trike/>
                <w:noProof/>
                <w:sz w:val="21"/>
                <w:szCs w:val="21"/>
              </w:rPr>
              <mc:AlternateContent>
                <mc:Choice Requires="wps">
                  <w:drawing>
                    <wp:anchor distT="0" distB="0" distL="114300" distR="114300" simplePos="0" relativeHeight="252145664" behindDoc="0" locked="0" layoutInCell="1" allowOverlap="1" wp14:anchorId="71A8BE66" wp14:editId="719D3EEC">
                      <wp:simplePos x="0" y="0"/>
                      <wp:positionH relativeFrom="column">
                        <wp:posOffset>4912063</wp:posOffset>
                      </wp:positionH>
                      <wp:positionV relativeFrom="paragraph">
                        <wp:posOffset>144038</wp:posOffset>
                      </wp:positionV>
                      <wp:extent cx="2256155" cy="736105"/>
                      <wp:effectExtent l="0" t="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2256155" cy="736105"/>
                              </a:xfrm>
                              <a:prstGeom prst="rect">
                                <a:avLst/>
                              </a:prstGeom>
                              <a:solidFill>
                                <a:sysClr val="window" lastClr="FFFFFF"/>
                              </a:solidFill>
                              <a:ln w="6350">
                                <a:solidFill>
                                  <a:prstClr val="black"/>
                                </a:solidFill>
                              </a:ln>
                              <a:effectLst/>
                            </wps:spPr>
                            <wps:txbx>
                              <w:txbxContent>
                                <w:p w:rsidR="003565B3" w:rsidRPr="000B0547" w:rsidRDefault="003565B3" w:rsidP="0041520A">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BE66" id="テキスト ボックス 1" o:spid="_x0000_s1034" type="#_x0000_t202" style="position:absolute;left:0;text-align:left;margin-left:386.8pt;margin-top:11.35pt;width:177.65pt;height:57.9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" fillcolor="window" strokeweight=".5pt">
                      <v:textbox>
                        <w:txbxContent>
                          <w:p w:rsidR="003565B3" w:rsidRPr="000B0547" w:rsidRDefault="003565B3" w:rsidP="0041520A">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00767989" w:rsidRPr="007F1C95">
              <w:rPr>
                <w:rFonts w:asciiTheme="majorEastAsia" w:eastAsiaTheme="majorEastAsia" w:hAnsiTheme="majorEastAsia" w:hint="eastAsia"/>
                <w:sz w:val="21"/>
                <w:szCs w:val="21"/>
              </w:rPr>
              <w:t>①　資金収支計算書</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8496" behindDoc="0" locked="0" layoutInCell="1" allowOverlap="1" wp14:anchorId="3883C4EB" wp14:editId="3226357A">
                      <wp:simplePos x="0" y="0"/>
                      <wp:positionH relativeFrom="column">
                        <wp:posOffset>4610397</wp:posOffset>
                      </wp:positionH>
                      <wp:positionV relativeFrom="paragraph">
                        <wp:posOffset>71310</wp:posOffset>
                      </wp:positionV>
                      <wp:extent cx="213756" cy="584200"/>
                      <wp:effectExtent l="0" t="0" r="15240" b="25400"/>
                      <wp:wrapNone/>
                      <wp:docPr id="19" name="右中かっこ 19"/>
                      <wp:cNvGraphicFramePr/>
                      <a:graphic xmlns:a="http://schemas.openxmlformats.org/drawingml/2006/main">
                        <a:graphicData uri="http://schemas.microsoft.com/office/word/2010/wordprocessingShape">
                          <wps:wsp>
                            <wps:cNvSpPr/>
                            <wps:spPr>
                              <a:xfrm>
                                <a:off x="0" y="0"/>
                                <a:ext cx="213756" cy="584200"/>
                              </a:xfrm>
                              <a:prstGeom prst="rightBrace">
                                <a:avLst>
                                  <a:gd name="adj1" fmla="val 8333"/>
                                  <a:gd name="adj2" fmla="val 317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83B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63pt;margin-top:5.6pt;width:16.85pt;height:4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" adj="659,6848" strokecolor="windowText"/>
                  </w:pict>
                </mc:Fallback>
              </mc:AlternateContent>
            </w:r>
            <w:r w:rsidRPr="007F1C95">
              <w:rPr>
                <w:rFonts w:asciiTheme="majorEastAsia" w:eastAsiaTheme="majorEastAsia" w:hAnsiTheme="majorEastAsia" w:hint="eastAsia"/>
                <w:sz w:val="21"/>
                <w:szCs w:val="21"/>
              </w:rPr>
              <w:t>イ　法人単位資金収支計算書（第一号第一様式）</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資金収支内訳表（第一号第二様式）（※１，２）</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事業区分資金収支内訳表（第一号第三様式）（※２，３）</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40544" behindDoc="0" locked="0" layoutInCell="1" allowOverlap="1" wp14:anchorId="7EDE5572" wp14:editId="3280E53C">
                      <wp:simplePos x="0" y="0"/>
                      <wp:positionH relativeFrom="column">
                        <wp:posOffset>4313819</wp:posOffset>
                      </wp:positionH>
                      <wp:positionV relativeFrom="paragraph">
                        <wp:posOffset>26785</wp:posOffset>
                      </wp:positionV>
                      <wp:extent cx="2865755" cy="1270660"/>
                      <wp:effectExtent l="0" t="0" r="10795" b="24765"/>
                      <wp:wrapNone/>
                      <wp:docPr id="28" name="テキスト ボックス 28"/>
                      <wp:cNvGraphicFramePr/>
                      <a:graphic xmlns:a="http://schemas.openxmlformats.org/drawingml/2006/main">
                        <a:graphicData uri="http://schemas.microsoft.com/office/word/2010/wordprocessingShape">
                          <wps:wsp>
                            <wps:cNvSpPr txBox="1"/>
                            <wps:spPr>
                              <a:xfrm>
                                <a:off x="0" y="0"/>
                                <a:ext cx="2865755" cy="1270660"/>
                              </a:xfrm>
                              <a:prstGeom prst="rect">
                                <a:avLst/>
                              </a:prstGeom>
                              <a:solidFill>
                                <a:sysClr val="window" lastClr="FFFFFF"/>
                              </a:solidFill>
                              <a:ln w="6350">
                                <a:solidFill>
                                  <a:prstClr val="black"/>
                                </a:solidFill>
                              </a:ln>
                              <a:effectLst/>
                            </wps:spPr>
                            <wps:txbx>
                              <w:txbxContent>
                                <w:p w:rsidR="003565B3" w:rsidRPr="000B0547" w:rsidRDefault="003565B3"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5572" id="テキスト ボックス 28" o:spid="_x0000_s1035" type="#_x0000_t202" style="position:absolute;left:0;text-align:left;margin-left:339.65pt;margin-top:2.1pt;width:225.65pt;height:100.0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" fillcolor="window" strokeweight=".5pt">
                      <v:textbox>
                        <w:txbxContent>
                          <w:p w:rsidR="003565B3" w:rsidRPr="000B0547" w:rsidRDefault="003565B3"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拠点区分資金収支計算書（第一号第四様式）・・・・・</w:t>
            </w: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4400" behindDoc="0" locked="0" layoutInCell="1" allowOverlap="1" wp14:anchorId="15E6FB27" wp14:editId="593DBE2A">
                      <wp:simplePos x="0" y="0"/>
                      <wp:positionH relativeFrom="column">
                        <wp:posOffset>4871959</wp:posOffset>
                      </wp:positionH>
                      <wp:positionV relativeFrom="paragraph">
                        <wp:posOffset>225697</wp:posOffset>
                      </wp:positionV>
                      <wp:extent cx="2307615" cy="748146"/>
                      <wp:effectExtent l="0" t="0" r="16510" b="13970"/>
                      <wp:wrapNone/>
                      <wp:docPr id="31" name="テキスト ボックス 31"/>
                      <wp:cNvGraphicFramePr/>
                      <a:graphic xmlns:a="http://schemas.openxmlformats.org/drawingml/2006/main">
                        <a:graphicData uri="http://schemas.microsoft.com/office/word/2010/wordprocessingShape">
                          <wps:wsp>
                            <wps:cNvSpPr txBox="1"/>
                            <wps:spPr>
                              <a:xfrm>
                                <a:off x="0" y="0"/>
                                <a:ext cx="2307615" cy="748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5B3" w:rsidRPr="000B0547" w:rsidRDefault="003565B3" w:rsidP="00DE413D">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6FB27" id="テキスト ボックス 31" o:spid="_x0000_s1036" type="#_x0000_t202" style="position:absolute;left:0;text-align:left;margin-left:383.6pt;margin-top:17.75pt;width:181.7pt;height:58.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" fillcolor="white [3201]" strokeweight=".5pt">
                      <v:textbox>
                        <w:txbxContent>
                          <w:p w:rsidR="003565B3" w:rsidRPr="000B0547" w:rsidRDefault="003565B3" w:rsidP="00DE413D">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7F1C95">
              <w:rPr>
                <w:rFonts w:asciiTheme="majorEastAsia" w:eastAsiaTheme="majorEastAsia" w:hAnsiTheme="majorEastAsia" w:hint="eastAsia"/>
                <w:sz w:val="21"/>
                <w:szCs w:val="21"/>
              </w:rPr>
              <w:t>②　事業活動計算書</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3376" behindDoc="0" locked="0" layoutInCell="1" allowOverlap="1" wp14:anchorId="30B53789" wp14:editId="33205A49">
                      <wp:simplePos x="0" y="0"/>
                      <wp:positionH relativeFrom="column">
                        <wp:posOffset>4671505</wp:posOffset>
                      </wp:positionH>
                      <wp:positionV relativeFrom="paragraph">
                        <wp:posOffset>105921</wp:posOffset>
                      </wp:positionV>
                      <wp:extent cx="127000" cy="584200"/>
                      <wp:effectExtent l="0" t="0" r="25400" b="25400"/>
                      <wp:wrapNone/>
                      <wp:docPr id="288" name="右中かっこ 288"/>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8202F4" id="右中かっこ 288" o:spid="_x0000_s1026" type="#_x0000_t88" style="position:absolute;left:0;text-align:left;margin-left:367.85pt;margin-top:8.35pt;width:10pt;height:46pt;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" adj="391" strokecolor="black [3213]"/>
                  </w:pict>
                </mc:Fallback>
              </mc:AlternateContent>
            </w:r>
            <w:r w:rsidRPr="007F1C95">
              <w:rPr>
                <w:rFonts w:asciiTheme="majorEastAsia" w:eastAsiaTheme="majorEastAsia" w:hAnsiTheme="majorEastAsia" w:hint="eastAsia"/>
                <w:sz w:val="21"/>
                <w:szCs w:val="21"/>
              </w:rPr>
              <w:t>イ　法人単位事業活動計算書（第二号第一様式）</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事業活動内訳表（第二号第二様式）（※１，２）</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事業区分事業活動内訳表（第二号第三様式）（※２，３）</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5424" behindDoc="0" locked="0" layoutInCell="1" allowOverlap="1" wp14:anchorId="7B348259" wp14:editId="28799CC0">
                      <wp:simplePos x="0" y="0"/>
                      <wp:positionH relativeFrom="column">
                        <wp:posOffset>4337809</wp:posOffset>
                      </wp:positionH>
                      <wp:positionV relativeFrom="paragraph">
                        <wp:posOffset>121219</wp:posOffset>
                      </wp:positionV>
                      <wp:extent cx="2865376" cy="1223158"/>
                      <wp:effectExtent l="0" t="0" r="11430" b="15240"/>
                      <wp:wrapNone/>
                      <wp:docPr id="289" name="テキスト ボックス 289"/>
                      <wp:cNvGraphicFramePr/>
                      <a:graphic xmlns:a="http://schemas.openxmlformats.org/drawingml/2006/main">
                        <a:graphicData uri="http://schemas.microsoft.com/office/word/2010/wordprocessingShape">
                          <wps:wsp>
                            <wps:cNvSpPr txBox="1"/>
                            <wps:spPr>
                              <a:xfrm>
                                <a:off x="0" y="0"/>
                                <a:ext cx="2865376" cy="1223158"/>
                              </a:xfrm>
                              <a:prstGeom prst="rect">
                                <a:avLst/>
                              </a:prstGeom>
                              <a:solidFill>
                                <a:sysClr val="window" lastClr="FFFFFF"/>
                              </a:solidFill>
                              <a:ln w="6350">
                                <a:solidFill>
                                  <a:prstClr val="black"/>
                                </a:solidFill>
                              </a:ln>
                              <a:effectLst/>
                            </wps:spPr>
                            <wps:txbx>
                              <w:txbxContent>
                                <w:p w:rsidR="003565B3" w:rsidRPr="000B0547" w:rsidRDefault="003565B3"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8259" id="テキスト ボックス 289" o:spid="_x0000_s1037" type="#_x0000_t202" style="position:absolute;left:0;text-align:left;margin-left:341.55pt;margin-top:9.55pt;width:225.6pt;height:96.3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" fillcolor="window" strokeweight=".5pt">
                      <v:textbox>
                        <w:txbxContent>
                          <w:p w:rsidR="003565B3" w:rsidRPr="000B0547" w:rsidRDefault="003565B3"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拠点区分事業活動計算書（第二号四様式）・・・・・・</w:t>
            </w: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p>
          <w:p w:rsidR="00767989" w:rsidRPr="007F1C95" w:rsidRDefault="00767989"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貸借対照表</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6448" behindDoc="0" locked="0" layoutInCell="1" allowOverlap="1" wp14:anchorId="5C7F3482" wp14:editId="170E595D">
                      <wp:simplePos x="0" y="0"/>
                      <wp:positionH relativeFrom="column">
                        <wp:posOffset>4335987</wp:posOffset>
                      </wp:positionH>
                      <wp:positionV relativeFrom="paragraph">
                        <wp:posOffset>137160</wp:posOffset>
                      </wp:positionV>
                      <wp:extent cx="127000" cy="749935"/>
                      <wp:effectExtent l="0" t="0" r="25400" b="12065"/>
                      <wp:wrapNone/>
                      <wp:docPr id="291" name="右中かっこ 29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B70980" id="右中かっこ 291" o:spid="_x0000_s1026" type="#_x0000_t88" style="position:absolute;left:0;text-align:left;margin-left:341.4pt;margin-top:10.8pt;width:10pt;height:59.05pt;z-index:25213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" adj="305" strokecolor="windowText"/>
                  </w:pict>
                </mc:Fallback>
              </mc:AlternateContent>
            </w: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7472" behindDoc="0" locked="0" layoutInCell="1" allowOverlap="1" wp14:anchorId="1C86FB1C" wp14:editId="015C2F1A">
                      <wp:simplePos x="0" y="0"/>
                      <wp:positionH relativeFrom="column">
                        <wp:posOffset>4563201</wp:posOffset>
                      </wp:positionH>
                      <wp:positionV relativeFrom="paragraph">
                        <wp:posOffset>53505</wp:posOffset>
                      </wp:positionV>
                      <wp:extent cx="2635934" cy="831215"/>
                      <wp:effectExtent l="0" t="0" r="12065" b="26035"/>
                      <wp:wrapNone/>
                      <wp:docPr id="290" name="テキスト ボックス 290"/>
                      <wp:cNvGraphicFramePr/>
                      <a:graphic xmlns:a="http://schemas.openxmlformats.org/drawingml/2006/main">
                        <a:graphicData uri="http://schemas.microsoft.com/office/word/2010/wordprocessingShape">
                          <wps:wsp>
                            <wps:cNvSpPr txBox="1"/>
                            <wps:spPr>
                              <a:xfrm>
                                <a:off x="0" y="0"/>
                                <a:ext cx="2635934" cy="831215"/>
                              </a:xfrm>
                              <a:prstGeom prst="rect">
                                <a:avLst/>
                              </a:prstGeom>
                              <a:solidFill>
                                <a:sysClr val="window" lastClr="FFFFFF"/>
                              </a:solidFill>
                              <a:ln w="6350">
                                <a:solidFill>
                                  <a:prstClr val="black"/>
                                </a:solidFill>
                              </a:ln>
                              <a:effectLst/>
                            </wps:spPr>
                            <wps:txbx>
                              <w:txbxContent>
                                <w:p w:rsidR="003565B3" w:rsidRPr="000B0547" w:rsidRDefault="003565B3"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FB1C" id="テキスト ボックス 290" o:spid="_x0000_s1038" type="#_x0000_t202" style="position:absolute;left:0;text-align:left;margin-left:359.3pt;margin-top:4.2pt;width:207.55pt;height:65.4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" fillcolor="window" strokeweight=".5pt">
                      <v:textbox>
                        <w:txbxContent>
                          <w:p w:rsidR="003565B3" w:rsidRPr="000B0547" w:rsidRDefault="003565B3"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Pr="007F1C95">
              <w:rPr>
                <w:rFonts w:asciiTheme="majorEastAsia" w:eastAsiaTheme="majorEastAsia" w:hAnsiTheme="majorEastAsia" w:hint="eastAsia"/>
                <w:sz w:val="21"/>
                <w:szCs w:val="21"/>
              </w:rPr>
              <w:t>イ　法人単位貸借対照表（第三号第一様式）</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貸借対照表内訳表（第三号第二様式）（※１，２）</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事業区分貸借対照表内訳表（第三号第三様式）（※２，３）</w:t>
            </w:r>
          </w:p>
          <w:p w:rsidR="00767989" w:rsidRPr="007F1C95" w:rsidRDefault="00767989"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ニ　拠点区分貸借対照表（第三号四様式）</w:t>
            </w:r>
          </w:p>
          <w:p w:rsidR="00767989" w:rsidRPr="007F1C95" w:rsidRDefault="00767989" w:rsidP="00DE413D">
            <w:pPr>
              <w:ind w:leftChars="450" w:left="1290" w:hangingChars="100" w:hanging="210"/>
              <w:rPr>
                <w:rFonts w:asciiTheme="majorEastAsia" w:eastAsiaTheme="majorEastAsia" w:hAnsiTheme="majorEastAsia"/>
                <w:sz w:val="21"/>
                <w:szCs w:val="21"/>
              </w:rPr>
            </w:pPr>
          </w:p>
          <w:p w:rsidR="00767989" w:rsidRPr="007F1C95" w:rsidRDefault="00767989"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事業区分が社会福祉事業のみの法人（※４）：①～③のロの作成省略可。</w:t>
            </w:r>
          </w:p>
          <w:p w:rsidR="00767989" w:rsidRPr="007F1C95" w:rsidRDefault="00767989"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拠点区分が1つの法人：①～③のロ及びハの作成省略可。</w:t>
            </w:r>
          </w:p>
          <w:p w:rsidR="00767989" w:rsidRPr="007F1C95" w:rsidRDefault="00767989"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拠点区分が１つの事業区分の場合：①～③のハの作成省略可。</w:t>
            </w:r>
          </w:p>
          <w:p w:rsidR="00767989" w:rsidRPr="007F1C95" w:rsidRDefault="00767989" w:rsidP="00DE413D">
            <w:pPr>
              <w:ind w:leftChars="550" w:left="13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（ただし，計算書類に対する注記（法人全体用）「５　法人が作成する計算書類と拠点区分，サービス区分」にその旨を記載する。）</w:t>
            </w:r>
          </w:p>
          <w:p w:rsidR="00767989" w:rsidRPr="007F1C95" w:rsidRDefault="00767989" w:rsidP="00372944">
            <w:pPr>
              <w:ind w:leftChars="500" w:left="16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公益事業及び収益事業を行っていない法人又は社会福祉事業及び社会福祉事業と同一の拠点区分とすることが認められている公益事業のみを行う法人</w:t>
            </w:r>
          </w:p>
          <w:p w:rsidR="00767989" w:rsidRPr="007F1C95" w:rsidRDefault="00767989" w:rsidP="00DE413D">
            <w:pPr>
              <w:rPr>
                <w:rFonts w:asciiTheme="majorEastAsia" w:eastAsiaTheme="majorEastAsia" w:hAnsiTheme="majorEastAsia"/>
                <w:sz w:val="21"/>
                <w:szCs w:val="21"/>
              </w:rPr>
            </w:pPr>
          </w:p>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DE413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計算書類が様式に従っていない場合は文書指摘によることとする。</w:t>
            </w:r>
          </w:p>
          <w:p w:rsidR="00767989" w:rsidRPr="007F1C95" w:rsidRDefault="00767989" w:rsidP="00080256">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bookmarkStart w:id="0" w:name="_GoBack"/>
            <w:bookmarkEnd w:id="0"/>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資金収支計算書</w:t>
            </w:r>
          </w:p>
        </w:tc>
        <w:tc>
          <w:tcPr>
            <w:tcW w:w="1246" w:type="dxa"/>
          </w:tcPr>
          <w:p w:rsidR="00767989" w:rsidRPr="007F1C95" w:rsidRDefault="00767989"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留意事項２の（１），（２）</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（ｋ１９）</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資金収支予算書は，定款の定め等に従い適正な手続により作成されているか。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67989" w:rsidRPr="007F1C95" w:rsidRDefault="00767989" w:rsidP="00DE413D">
            <w:pPr>
              <w:rPr>
                <w:rFonts w:asciiTheme="majorEastAsia" w:eastAsiaTheme="majorEastAsia" w:hAnsiTheme="majorEastAsia"/>
                <w:sz w:val="21"/>
                <w:szCs w:val="21"/>
              </w:rPr>
            </w:pP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とする。また，資金収支予算書は，事業計画をもとに，各拠点区分に資金収支計算書の勘定科目に準拠して作成する（留意事項２の（１），（２））。</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資金収支予算書の作成に関する手続は法定されていないが，収入支出予算の編成は法人の運営に関する重要事項であり，定款において，その作成及び承認に関して定めておくべきである（注）。</w:t>
            </w:r>
          </w:p>
          <w:p w:rsidR="00767989" w:rsidRPr="007F1C95" w:rsidRDefault="00767989"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（注）定款例第31条第１項では，毎会計年度開始の日の前日までに，予算は理事長が作成し，</w:t>
            </w:r>
          </w:p>
          <w:p w:rsidR="00767989" w:rsidRPr="007F1C95" w:rsidRDefault="00767989"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（例１）理事会の承認</w:t>
            </w:r>
          </w:p>
          <w:p w:rsidR="00767989" w:rsidRPr="007F1C95" w:rsidRDefault="00767989"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（例２）理事会の決議を経て，評議員会の承認</w:t>
            </w:r>
          </w:p>
          <w:p w:rsidR="00767989" w:rsidRPr="007F1C95" w:rsidRDefault="00767989"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を受けなければならないとしている。</w:t>
            </w:r>
          </w:p>
          <w:p w:rsidR="00767989" w:rsidRPr="007F1C95" w:rsidRDefault="00767989" w:rsidP="00080256">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定款において，予算を評議員会の承認事項とすることは，租税特別措置法第40条の適用を受ける場合の要件とされているため，同条の適用を受けようとする法人は，例２の規定とする必要がある。</w:t>
            </w:r>
          </w:p>
          <w:p w:rsidR="00767989" w:rsidRPr="007F1C95" w:rsidRDefault="00767989" w:rsidP="00080256">
            <w:pPr>
              <w:ind w:leftChars="400" w:left="1170" w:hangingChars="100" w:hanging="210"/>
              <w:rPr>
                <w:rFonts w:asciiTheme="majorEastAsia" w:eastAsiaTheme="majorEastAsia" w:hAnsiTheme="majorEastAsia"/>
                <w:sz w:val="21"/>
                <w:szCs w:val="21"/>
              </w:rPr>
            </w:pPr>
          </w:p>
          <w:p w:rsidR="00767989" w:rsidRPr="007F1C95" w:rsidRDefault="00767989" w:rsidP="00452D18">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定款等に定める手続により資金収支予算書が作成されているかを確認する。</w:t>
            </w:r>
          </w:p>
          <w:p w:rsidR="00767989" w:rsidRPr="007F1C95" w:rsidRDefault="00767989"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予備費を計上している場合，理事会の承認を得て支出予算相当額を計上しているかを確認する。</w:t>
            </w:r>
            <w:r w:rsidRPr="007F1C95">
              <w:rPr>
                <w:rFonts w:hAnsi="ＭＳ 明朝" w:hint="eastAsia"/>
                <w:sz w:val="21"/>
                <w:szCs w:val="18"/>
              </w:rPr>
              <w:t>（モデル</w:t>
            </w:r>
            <w:r w:rsidRPr="007F1C95">
              <w:rPr>
                <w:rFonts w:hAnsi="ＭＳ 明朝"/>
                <w:sz w:val="21"/>
                <w:szCs w:val="18"/>
              </w:rPr>
              <w:t>経理</w:t>
            </w:r>
            <w:r w:rsidRPr="007F1C95">
              <w:rPr>
                <w:rFonts w:hAnsi="ＭＳ 明朝" w:hint="eastAsia"/>
                <w:sz w:val="21"/>
                <w:szCs w:val="18"/>
              </w:rPr>
              <w:t>規程</w:t>
            </w:r>
            <w:r w:rsidRPr="007F1C95">
              <w:rPr>
                <w:rFonts w:hAnsi="ＭＳ 明朝"/>
                <w:sz w:val="21"/>
                <w:szCs w:val="18"/>
              </w:rPr>
              <w:t>第</w:t>
            </w:r>
            <w:r w:rsidRPr="007F1C95">
              <w:rPr>
                <w:rFonts w:hAnsi="ＭＳ 明朝" w:hint="eastAsia"/>
                <w:sz w:val="21"/>
                <w:szCs w:val="18"/>
              </w:rPr>
              <w:t>19</w:t>
            </w:r>
            <w:r w:rsidRPr="007F1C95">
              <w:rPr>
                <w:rFonts w:hAnsi="ＭＳ 明朝"/>
                <w:sz w:val="21"/>
                <w:szCs w:val="18"/>
              </w:rPr>
              <w:t>条</w:t>
            </w:r>
            <w:r w:rsidRPr="007F1C95">
              <w:rPr>
                <w:rFonts w:hAnsi="ＭＳ 明朝" w:hint="eastAsia"/>
                <w:sz w:val="21"/>
                <w:szCs w:val="18"/>
              </w:rPr>
              <w:t>）</w:t>
            </w:r>
          </w:p>
          <w:p w:rsidR="00767989" w:rsidRPr="007F1C95" w:rsidRDefault="00767989"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予備費を使用した場合，事前に理事長にその理由と金額を記載した文書を提示し，承認を得ているか，また理事長はその理由と金額を理事会に報告しているかを確認する。（モデル</w:t>
            </w:r>
            <w:r w:rsidRPr="007F1C95">
              <w:rPr>
                <w:rFonts w:asciiTheme="majorEastAsia" w:eastAsiaTheme="majorEastAsia" w:hAnsiTheme="majorEastAsia"/>
                <w:sz w:val="21"/>
                <w:szCs w:val="21"/>
              </w:rPr>
              <w:t>経理</w:t>
            </w:r>
            <w:r w:rsidRPr="007F1C95">
              <w:rPr>
                <w:rFonts w:asciiTheme="majorEastAsia" w:eastAsiaTheme="majorEastAsia" w:hAnsiTheme="majorEastAsia" w:hint="eastAsia"/>
                <w:sz w:val="21"/>
                <w:szCs w:val="21"/>
              </w:rPr>
              <w:t>規程</w:t>
            </w:r>
            <w:r w:rsidRPr="007F1C95">
              <w:rPr>
                <w:rFonts w:asciiTheme="majorEastAsia" w:eastAsiaTheme="majorEastAsia" w:hAnsiTheme="majorEastAsia"/>
                <w:sz w:val="21"/>
                <w:szCs w:val="21"/>
              </w:rPr>
              <w:t>第20条</w:t>
            </w:r>
            <w:r w:rsidRPr="007F1C95">
              <w:rPr>
                <w:rFonts w:asciiTheme="majorEastAsia" w:eastAsiaTheme="majorEastAsia" w:hAnsiTheme="majorEastAsia" w:hint="eastAsia"/>
                <w:sz w:val="21"/>
                <w:szCs w:val="21"/>
              </w:rPr>
              <w:t>）</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767989" w:rsidRPr="007F1C95" w:rsidRDefault="00767989" w:rsidP="00080256">
            <w:pPr>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資金収支予算書，定款，理事会議事録，評議員会議事録，</w:t>
            </w:r>
            <w:r w:rsidRPr="007F1C95">
              <w:rPr>
                <w:rFonts w:hAnsi="ＭＳ 明朝" w:hint="eastAsia"/>
                <w:sz w:val="21"/>
                <w:szCs w:val="18"/>
              </w:rPr>
              <w:t>予備費使用決議書</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留意事項２の（２）</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（ｋ２０）</w:t>
            </w:r>
          </w:p>
          <w:p w:rsidR="00767989" w:rsidRPr="007F1C95" w:rsidRDefault="00767989" w:rsidP="00395A3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予算の執行に当たって，変更を加えるときは，定款等に定める手続を経ているか。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（ｋ２１）</w:t>
            </w:r>
          </w:p>
          <w:p w:rsidR="00767989" w:rsidRPr="007F1C95" w:rsidRDefault="00767989" w:rsidP="0011317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予算とその執行に軽微な範囲とは言えない乖離がある場合，補正予算が編成されているか。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37294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113175">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w:t>
            </w:r>
            <w:r w:rsidRPr="007F1C95">
              <w:rPr>
                <w:rFonts w:asciiTheme="majorEastAsia" w:eastAsiaTheme="majorEastAsia" w:hAnsiTheme="majorEastAsia" w:hint="eastAsia"/>
                <w:sz w:val="21"/>
                <w:szCs w:val="21"/>
                <w:u w:val="single"/>
              </w:rPr>
              <w:t>当初予算を変更し，補正予算を編成する場合の手続については，法人の定款（注），経理規程等において，定めておくべきものである</w:t>
            </w:r>
            <w:r w:rsidRPr="007F1C95">
              <w:rPr>
                <w:rFonts w:asciiTheme="majorEastAsia" w:eastAsiaTheme="majorEastAsia" w:hAnsiTheme="majorEastAsia" w:hint="eastAsia"/>
                <w:sz w:val="21"/>
                <w:szCs w:val="21"/>
              </w:rPr>
              <w:t>。また，補正予算を編成することを要しない</w:t>
            </w:r>
            <w:r w:rsidRPr="007F1C95">
              <w:rPr>
                <w:rFonts w:asciiTheme="majorEastAsia" w:eastAsiaTheme="majorEastAsia" w:hAnsiTheme="majorEastAsia" w:hint="eastAsia"/>
                <w:sz w:val="21"/>
                <w:szCs w:val="21"/>
                <w:u w:val="single"/>
              </w:rPr>
              <w:t>軽微な乖離の範囲についても，規程や予算等において定めておくことが望ましい</w:t>
            </w:r>
            <w:r w:rsidRPr="007F1C95">
              <w:rPr>
                <w:rFonts w:asciiTheme="majorEastAsia" w:eastAsiaTheme="majorEastAsia" w:hAnsiTheme="majorEastAsia" w:hint="eastAsia"/>
                <w:sz w:val="21"/>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767989" w:rsidRPr="007F1C95" w:rsidRDefault="00767989" w:rsidP="00113175">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w:t>
            </w:r>
            <w:r w:rsidRPr="007F1C95">
              <w:rPr>
                <w:rFonts w:asciiTheme="majorEastAsia" w:eastAsiaTheme="majorEastAsia" w:hAnsiTheme="majorEastAsia"/>
                <w:sz w:val="21"/>
                <w:szCs w:val="21"/>
              </w:rPr>
              <w:t>31条第１項</w:t>
            </w:r>
            <w:r w:rsidRPr="007F1C95">
              <w:rPr>
                <w:rFonts w:asciiTheme="majorEastAsia" w:eastAsiaTheme="majorEastAsia" w:hAnsiTheme="majorEastAsia" w:hint="eastAsia"/>
                <w:sz w:val="21"/>
                <w:szCs w:val="21"/>
              </w:rPr>
              <w:t>において</w:t>
            </w:r>
            <w:r w:rsidRPr="007F1C95">
              <w:rPr>
                <w:rFonts w:asciiTheme="majorEastAsia" w:eastAsiaTheme="majorEastAsia" w:hAnsiTheme="majorEastAsia"/>
                <w:sz w:val="21"/>
                <w:szCs w:val="21"/>
              </w:rPr>
              <w:t>は，予算の変更は作成と同様の手続を経ることと</w:t>
            </w:r>
            <w:r w:rsidRPr="007F1C95">
              <w:rPr>
                <w:rFonts w:asciiTheme="majorEastAsia" w:eastAsiaTheme="majorEastAsia" w:hAnsiTheme="majorEastAsia" w:hint="eastAsia"/>
                <w:sz w:val="21"/>
                <w:szCs w:val="21"/>
              </w:rPr>
              <w:t>されて</w:t>
            </w:r>
            <w:r w:rsidRPr="007F1C95">
              <w:rPr>
                <w:rFonts w:asciiTheme="majorEastAsia" w:eastAsiaTheme="majorEastAsia" w:hAnsiTheme="majorEastAsia"/>
                <w:sz w:val="21"/>
                <w:szCs w:val="21"/>
              </w:rPr>
              <w:t>いる。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予算に軽微な範囲とはいえない乖離がある場合に補正予算が定款等に定める手続に従って編成されているかを確認する。なお，予算に軽微な範囲とはいえない乖離があるかについて</w:t>
            </w:r>
            <w:r w:rsidRPr="007F1C95">
              <w:rPr>
                <w:rFonts w:asciiTheme="majorEastAsia" w:eastAsiaTheme="majorEastAsia" w:hAnsiTheme="majorEastAsia" w:hint="eastAsia"/>
                <w:sz w:val="21"/>
                <w:szCs w:val="21"/>
              </w:rPr>
              <w:lastRenderedPageBreak/>
              <w:t>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767989" w:rsidRPr="007F1C95" w:rsidRDefault="00767989"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◇乖離がある場合は月次試算表が適正に作成・提出されているか確認する。（モデル経理規程第32条）</w:t>
            </w:r>
          </w:p>
          <w:p w:rsidR="00767989" w:rsidRPr="007F1C95" w:rsidRDefault="00767989" w:rsidP="0029337C">
            <w:pPr>
              <w:spacing w:line="0" w:lineRule="atLeast"/>
              <w:ind w:left="420" w:hangingChars="200" w:hanging="420"/>
              <w:jc w:val="left"/>
              <w:textAlignment w:val="baseline"/>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勘定科目間の予算の流用は理事長の承認を得て行われているか確認する。</w:t>
            </w:r>
            <w:r w:rsidRPr="007F1C95">
              <w:rPr>
                <w:rFonts w:hAnsi="ＭＳ 明朝" w:hint="eastAsia"/>
                <w:sz w:val="21"/>
                <w:szCs w:val="18"/>
              </w:rPr>
              <w:t>（モデル経理規程</w:t>
            </w:r>
            <w:r w:rsidRPr="007F1C95">
              <w:rPr>
                <w:rFonts w:hAnsi="ＭＳ 明朝"/>
                <w:sz w:val="21"/>
                <w:szCs w:val="18"/>
              </w:rPr>
              <w:t>第</w:t>
            </w:r>
            <w:r w:rsidRPr="007F1C95">
              <w:rPr>
                <w:rFonts w:hAnsi="ＭＳ 明朝"/>
                <w:sz w:val="21"/>
                <w:szCs w:val="18"/>
              </w:rPr>
              <w:t>18</w:t>
            </w:r>
            <w:r w:rsidRPr="007F1C95">
              <w:rPr>
                <w:rFonts w:hAnsi="ＭＳ 明朝"/>
                <w:sz w:val="21"/>
                <w:szCs w:val="18"/>
              </w:rPr>
              <w:t>条）</w:t>
            </w:r>
            <w:r w:rsidRPr="007F1C95">
              <w:rPr>
                <w:rFonts w:hAnsi="ＭＳ 明朝" w:hint="eastAsia"/>
                <w:sz w:val="21"/>
                <w:szCs w:val="18"/>
              </w:rPr>
              <w:t>※　関連項目：ｋ１５</w:t>
            </w:r>
          </w:p>
          <w:p w:rsidR="00767989" w:rsidRPr="007F1C95" w:rsidRDefault="00767989" w:rsidP="00D054B7">
            <w:pPr>
              <w:spacing w:line="0" w:lineRule="atLeast"/>
              <w:ind w:left="420" w:hangingChars="200" w:hanging="420"/>
              <w:jc w:val="left"/>
              <w:textAlignment w:val="baseline"/>
              <w:rPr>
                <w:rFonts w:ascii="ＭＳ ゴシック" w:hAnsi="ＭＳ ゴシック"/>
                <w:sz w:val="21"/>
                <w:szCs w:val="18"/>
              </w:rPr>
            </w:pPr>
            <w:r w:rsidRPr="007F1C95">
              <w:rPr>
                <w:rFonts w:ascii="ＭＳ ゴシック" w:hAnsi="ＭＳ ゴシック" w:hint="eastAsia"/>
                <w:sz w:val="21"/>
                <w:szCs w:val="18"/>
              </w:rPr>
              <w:t>◇　拠点区分（注）の各科目において予算を超過した支出がある場合，科目間の流用の手続きが経理規程に則し，適正に（通常は中区分の勘定科目相互間に限られ，かつ理事長の承認を得て）行われているか。</w:t>
            </w:r>
          </w:p>
          <w:p w:rsidR="00767989" w:rsidRPr="007F1C95" w:rsidRDefault="00767989" w:rsidP="0029337C">
            <w:pPr>
              <w:spacing w:line="0" w:lineRule="atLeast"/>
              <w:ind w:left="420" w:hangingChars="200" w:hanging="420"/>
              <w:jc w:val="left"/>
              <w:textAlignment w:val="baseline"/>
              <w:rPr>
                <w:rFonts w:hAnsi="ＭＳ 明朝" w:cs="ＭＳ 明朝"/>
                <w:kern w:val="0"/>
                <w:sz w:val="21"/>
                <w:szCs w:val="18"/>
              </w:rPr>
            </w:pPr>
            <w:r w:rsidRPr="007F1C95">
              <w:rPr>
                <w:rFonts w:ascii="ＭＳ ゴシック" w:hAnsi="ＭＳ ゴシック" w:cs="ＭＳ 明朝" w:hint="eastAsia"/>
                <w:kern w:val="0"/>
                <w:sz w:val="21"/>
                <w:szCs w:val="18"/>
              </w:rPr>
              <w:t xml:space="preserve">　　</w:t>
            </w:r>
            <w:r w:rsidRPr="007F1C95">
              <w:rPr>
                <w:rFonts w:hAnsi="ＭＳ 明朝" w:cs="ＭＳ 明朝" w:hint="eastAsia"/>
                <w:kern w:val="0"/>
                <w:sz w:val="21"/>
                <w:szCs w:val="18"/>
              </w:rPr>
              <w:t>（注）　経理規程においてサービス区分を予算管理の単位としている場合は，サービス区分</w:t>
            </w:r>
          </w:p>
          <w:p w:rsidR="00767989" w:rsidRPr="007F1C95" w:rsidRDefault="00767989" w:rsidP="0029337C">
            <w:pPr>
              <w:ind w:left="21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67989" w:rsidRPr="007F1C95" w:rsidRDefault="00767989" w:rsidP="0011317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予算とその執行に軽微な範囲とは言えない乖離があるが，補正予算が編成されていない場合</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補正予算の編成について，定款に定める手続きが行われていない場合</w:t>
            </w:r>
          </w:p>
          <w:p w:rsidR="00767989"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2693" w:type="dxa"/>
          </w:tcPr>
          <w:p w:rsidR="00767989" w:rsidRPr="007F1C95" w:rsidRDefault="00767989" w:rsidP="00113175">
            <w:pPr>
              <w:ind w:firstLineChars="100" w:firstLine="210"/>
              <w:rPr>
                <w:rFonts w:asciiTheme="majorEastAsia" w:eastAsiaTheme="majorEastAsia" w:hAnsiTheme="majorEastAsia"/>
                <w:sz w:val="21"/>
                <w:szCs w:val="21"/>
              </w:rPr>
            </w:pPr>
          </w:p>
          <w:p w:rsidR="00767989" w:rsidRPr="007F1C95" w:rsidRDefault="00767989" w:rsidP="00113175">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資金収支予算書，資金収支計算書，定款，理事会議事録，評議員会議事録，</w:t>
            </w:r>
            <w:r w:rsidRPr="007F1C95">
              <w:rPr>
                <w:rFonts w:hAnsi="ＭＳ 明朝" w:hint="eastAsia"/>
                <w:sz w:val="21"/>
                <w:szCs w:val="18"/>
              </w:rPr>
              <w:t>月次試算表（報告書），経理規程，流用決議書等</w:t>
            </w:r>
          </w:p>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事業活動計算書</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会計省令第１条第２項，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第２条第４号，</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運用上の取扱い１</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（ｋ２２）</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収益及び費用は適切な会計期間に計上されているか。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2E2803">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tc>
        <w:tc>
          <w:tcPr>
            <w:tcW w:w="9143" w:type="dxa"/>
            <w:shd w:val="clear" w:color="auto" w:fill="auto"/>
          </w:tcPr>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以下のときに計上されているか確認する。</w:t>
            </w:r>
          </w:p>
          <w:p w:rsidR="00767989" w:rsidRPr="007F1C95" w:rsidRDefault="00767989"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収益：原則として，物品の販売又はサービスの提供等を行い，かつこれに対する現金及び預金，未収金等を取得したとき（実現主義）</w:t>
            </w:r>
          </w:p>
          <w:p w:rsidR="00767989" w:rsidRPr="007F1C95" w:rsidRDefault="00767989"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費用：原則として費用の発生原因となる取引が発生したとき又はサービスの提供を受けたとき（発生主義）</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事業活動計算から，前払費用及び前受収益は除き，未払費用及び未収収益は加える。</w:t>
            </w:r>
          </w:p>
          <w:p w:rsidR="00767989" w:rsidRPr="007F1C95" w:rsidRDefault="00767989" w:rsidP="002D7B70">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過勘定項目（未払費用，未収収益，前払費用，前受収益）が設定されていない場合は，適切な会計期間に計上されていない可能性がある。なお，経過勘定項目にも重要性の原則の適用があることに留意す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次の手続を任意の抽出対象に対して実施する。</w:t>
            </w:r>
          </w:p>
          <w:p w:rsidR="00767989" w:rsidRPr="007F1C95" w:rsidRDefault="00767989"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総勘定元帳（その他の帳簿，明細など）と根拠書類（介護報酬請求書控，利用者請求書控等）を比較し，会計年度末まで</w:t>
            </w:r>
            <w:r w:rsidRPr="007F1C95">
              <w:rPr>
                <w:rFonts w:asciiTheme="majorEastAsia" w:eastAsiaTheme="majorEastAsia" w:hAnsiTheme="majorEastAsia"/>
                <w:sz w:val="21"/>
                <w:szCs w:val="21"/>
              </w:rPr>
              <w:t>に提供したサービスに係る収益が事業活動計算書に計上されている</w:t>
            </w:r>
            <w:r w:rsidRPr="007F1C95">
              <w:rPr>
                <w:rFonts w:asciiTheme="majorEastAsia" w:eastAsiaTheme="majorEastAsia" w:hAnsiTheme="majorEastAsia" w:hint="eastAsia"/>
                <w:sz w:val="21"/>
                <w:szCs w:val="21"/>
              </w:rPr>
              <w:t>かを確認する。</w:t>
            </w:r>
          </w:p>
          <w:p w:rsidR="00767989" w:rsidRPr="007F1C95" w:rsidRDefault="00767989"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次年度直後に帳簿に記録された費用の証拠書類により期末日直前までに提供を受けたサービスに係る費用が網羅されているかを確認する。</w:t>
            </w:r>
          </w:p>
          <w:p w:rsidR="00767989" w:rsidRPr="007F1C95" w:rsidRDefault="00767989"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継続的な役務提供に関する契約については契約書等で確認し，支払又は受取時期と役務提供期間がずれている場合には，対応する経過勘定項目が計上されているかを確認する。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813893">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収益及び費用が適切な会計期間に計上されておらず，それが広範囲かつ金額的に重要であると確認された場合には文書指摘によることとする。</w:t>
            </w:r>
          </w:p>
          <w:p w:rsidR="00767989" w:rsidRPr="007F1C95" w:rsidRDefault="00767989" w:rsidP="00113175">
            <w:pPr>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計算書類，財産目録，総勘定元帳（その他の帳簿，明細），請求書控（介護報酬請求書控，利用者請求書控），契約書，請求書，領収書</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2348A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留意事項９（２），</w:t>
            </w:r>
            <w:r w:rsidRPr="00D61451">
              <w:rPr>
                <w:rFonts w:asciiTheme="majorEastAsia" w:eastAsiaTheme="majorEastAsia" w:hAnsiTheme="majorEastAsia" w:hint="eastAsia"/>
                <w:sz w:val="21"/>
                <w:szCs w:val="21"/>
              </w:rPr>
              <w:t>（モデル）経理規程（第25条）</w:t>
            </w: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845A29" w:rsidP="002348A7">
            <w:pPr>
              <w:rPr>
                <w:rFonts w:asciiTheme="majorEastAsia" w:eastAsiaTheme="majorEastAsia" w:hAnsiTheme="majorEastAsia"/>
                <w:sz w:val="21"/>
                <w:szCs w:val="21"/>
              </w:rPr>
            </w:pPr>
            <w:r w:rsidRPr="007F1C95">
              <w:rPr>
                <w:rFonts w:asciiTheme="majorEastAsia" w:eastAsiaTheme="majorEastAsia" w:hAnsiTheme="majorEastAsia"/>
                <w:noProof/>
                <w:szCs w:val="21"/>
              </w:rPr>
              <w:lastRenderedPageBreak/>
              <mc:AlternateContent>
                <mc:Choice Requires="wps">
                  <w:drawing>
                    <wp:anchor distT="0" distB="0" distL="114300" distR="114300" simplePos="0" relativeHeight="252153856" behindDoc="0" locked="0" layoutInCell="1" allowOverlap="1" wp14:anchorId="3D2B5C43" wp14:editId="437F45EA">
                      <wp:simplePos x="0" y="0"/>
                      <wp:positionH relativeFrom="column">
                        <wp:posOffset>-6350</wp:posOffset>
                      </wp:positionH>
                      <wp:positionV relativeFrom="paragraph">
                        <wp:posOffset>12065</wp:posOffset>
                      </wp:positionV>
                      <wp:extent cx="10556232" cy="885825"/>
                      <wp:effectExtent l="0" t="0" r="1714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6232" cy="885825"/>
                              </a:xfrm>
                              <a:prstGeom prst="rect">
                                <a:avLst/>
                              </a:prstGeom>
                              <a:solidFill>
                                <a:srgbClr val="FFFFFF"/>
                              </a:solidFill>
                              <a:ln w="9525">
                                <a:solidFill>
                                  <a:srgbClr val="000000"/>
                                </a:solidFill>
                                <a:round/>
                                <a:headEnd/>
                                <a:tailEnd/>
                              </a:ln>
                            </wps:spPr>
                            <wps:txbx>
                              <w:txbxContent>
                                <w:p w:rsidR="00845A29" w:rsidRPr="000B0547" w:rsidRDefault="00845A29" w:rsidP="00845A29">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845A29" w:rsidRPr="000B0547" w:rsidRDefault="00845A29" w:rsidP="00845A29">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845A29" w:rsidRPr="000B0547" w:rsidRDefault="00845A29" w:rsidP="00845A29">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845A29" w:rsidRPr="000B0547" w:rsidRDefault="00845A29" w:rsidP="00845A29">
                                  <w:pPr>
                                    <w:autoSpaceDE w:val="0"/>
                                    <w:autoSpaceDN w:val="0"/>
                                    <w:spacing w:line="0" w:lineRule="atLeast"/>
                                    <w:ind w:leftChars="100" w:left="423" w:hangingChars="87" w:hanging="183"/>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B5C43" id="_x0000_s1040" type="#_x0000_t202" style="position:absolute;left:0;text-align:left;margin-left:-.5pt;margin-top:.95pt;width:831.2pt;height:69.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">
                      <v:stroke joinstyle="round"/>
                      <v:textbox>
                        <w:txbxContent>
                          <w:p w:rsidR="00845A29" w:rsidRPr="000B0547" w:rsidRDefault="00845A29" w:rsidP="00845A29">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845A29" w:rsidRPr="000B0547" w:rsidRDefault="00845A29" w:rsidP="00845A29">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845A29" w:rsidRPr="000B0547" w:rsidRDefault="00845A29" w:rsidP="00845A29">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845A29" w:rsidRPr="000B0547" w:rsidRDefault="00845A29" w:rsidP="00845A29">
                            <w:pPr>
                              <w:autoSpaceDE w:val="0"/>
                              <w:autoSpaceDN w:val="0"/>
                              <w:spacing w:line="0" w:lineRule="atLeast"/>
                              <w:ind w:leftChars="100" w:left="423" w:hangingChars="87" w:hanging="183"/>
                              <w:rPr>
                                <w:rFonts w:hAnsi="ＭＳ 明朝"/>
                                <w:sz w:val="21"/>
                                <w:szCs w:val="21"/>
                              </w:rPr>
                            </w:pPr>
                          </w:p>
                        </w:txbxContent>
                      </v:textbox>
                    </v:shape>
                  </w:pict>
                </mc:Fallback>
              </mc:AlternateContent>
            </w: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p w:rsidR="00767989" w:rsidRPr="007F1C95" w:rsidRDefault="00767989" w:rsidP="002348A7">
            <w:pPr>
              <w:rPr>
                <w:rFonts w:asciiTheme="majorEastAsia" w:eastAsiaTheme="majorEastAsia" w:hAnsiTheme="majorEastAsia"/>
                <w:sz w:val="21"/>
                <w:szCs w:val="21"/>
              </w:rPr>
            </w:pP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（ｋ２３）</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寄附金品について適正に受入れ，計上されているか。</w:t>
            </w:r>
          </w:p>
          <w:p w:rsidR="00767989" w:rsidRPr="007F1C95" w:rsidRDefault="00767989" w:rsidP="001D3754">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次ページにチェック項目あり</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661A9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経常経費に対する寄附物品は，取得時の時価により，経常経費寄附金収入及び経常経費寄附金収益に計上されているか確認する。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土地などの支払資金の増減に影響しない寄附物品は，取得時の時価により，事業活動計算書の固定資産受贈額として計上され，資金収支計算書には計上されていないか確認する。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767989" w:rsidRPr="007F1C95" w:rsidRDefault="00845A29" w:rsidP="00080256">
            <w:pPr>
              <w:ind w:left="240" w:hangingChars="100" w:hanging="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49760" behindDoc="0" locked="0" layoutInCell="1" allowOverlap="1" wp14:anchorId="2AB085EE" wp14:editId="510ED201">
                      <wp:simplePos x="0" y="0"/>
                      <wp:positionH relativeFrom="column">
                        <wp:posOffset>-3788410</wp:posOffset>
                      </wp:positionH>
                      <wp:positionV relativeFrom="paragraph">
                        <wp:posOffset>53340</wp:posOffset>
                      </wp:positionV>
                      <wp:extent cx="10555605" cy="5257800"/>
                      <wp:effectExtent l="0" t="0" r="1714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5605" cy="5257800"/>
                              </a:xfrm>
                              <a:prstGeom prst="rect">
                                <a:avLst/>
                              </a:prstGeom>
                              <a:solidFill>
                                <a:srgbClr val="FFFFFF"/>
                              </a:solidFill>
                              <a:ln w="9525">
                                <a:solidFill>
                                  <a:srgbClr val="000000"/>
                                </a:solidFill>
                                <a:round/>
                                <a:headEnd/>
                                <a:tailEnd/>
                              </a:ln>
                            </wps:spPr>
                            <wps:txbx>
                              <w:txbxContent>
                                <w:p w:rsidR="003565B3" w:rsidRPr="000B0547" w:rsidRDefault="003565B3"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3565B3" w:rsidRPr="000B0547" w:rsidRDefault="003565B3"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3565B3" w:rsidRPr="000B0547" w:rsidRDefault="003565B3"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3565B3" w:rsidRPr="000B0547" w:rsidRDefault="003565B3"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3565B3" w:rsidRPr="000B0547" w:rsidRDefault="003565B3"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3565B3" w:rsidRPr="000B0547" w:rsidRDefault="003565B3" w:rsidP="00975AA3">
                                  <w:pPr>
                                    <w:autoSpaceDE w:val="0"/>
                                    <w:autoSpaceDN w:val="0"/>
                                    <w:spacing w:line="0" w:lineRule="atLeast"/>
                                    <w:ind w:leftChars="100" w:left="423" w:hangingChars="87" w:hanging="183"/>
                                    <w:rPr>
                                      <w:rFonts w:hAnsi="ＭＳ 明朝"/>
                                      <w:sz w:val="21"/>
                                      <w:szCs w:val="21"/>
                                    </w:rPr>
                                  </w:pPr>
                                </w:p>
                                <w:p w:rsidR="003565B3" w:rsidRPr="000B0547" w:rsidRDefault="003565B3"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3565B3" w:rsidRPr="000B0547" w:rsidRDefault="003565B3"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3565B3" w:rsidRPr="000B0547" w:rsidRDefault="003565B3" w:rsidP="00975AA3">
                                  <w:pPr>
                                    <w:autoSpaceDE w:val="0"/>
                                    <w:autoSpaceDN w:val="0"/>
                                    <w:spacing w:line="0" w:lineRule="atLeast"/>
                                    <w:ind w:leftChars="100" w:left="423" w:hangingChars="87" w:hanging="183"/>
                                    <w:rPr>
                                      <w:rFonts w:hAnsi="ＭＳ 明朝"/>
                                      <w:sz w:val="21"/>
                                      <w:szCs w:val="21"/>
                                    </w:rPr>
                                  </w:pPr>
                                </w:p>
                                <w:p w:rsidR="003565B3" w:rsidRPr="000B0547" w:rsidRDefault="003565B3"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3565B3" w:rsidRPr="000B0547" w:rsidRDefault="003565B3" w:rsidP="00975AA3">
                                  <w:pPr>
                                    <w:autoSpaceDE w:val="0"/>
                                    <w:autoSpaceDN w:val="0"/>
                                    <w:spacing w:line="0" w:lineRule="atLeast"/>
                                    <w:rPr>
                                      <w:rFonts w:hAnsi="ＭＳ 明朝"/>
                                      <w:sz w:val="21"/>
                                      <w:szCs w:val="21"/>
                                    </w:rPr>
                                  </w:pPr>
                                </w:p>
                                <w:p w:rsidR="003565B3" w:rsidRPr="000B0547" w:rsidRDefault="003565B3"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3565B3" w:rsidRPr="000B0547" w:rsidRDefault="003565B3"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3565B3" w:rsidRPr="000B0547" w:rsidRDefault="003565B3"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3565B3" w:rsidRPr="000B0547" w:rsidRDefault="003565B3"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3565B3" w:rsidRPr="000B0547" w:rsidRDefault="003565B3"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3565B3" w:rsidRPr="000B0547" w:rsidRDefault="003565B3" w:rsidP="00975AA3">
                                  <w:pPr>
                                    <w:autoSpaceDE w:val="0"/>
                                    <w:autoSpaceDN w:val="0"/>
                                    <w:spacing w:line="0" w:lineRule="atLeast"/>
                                    <w:ind w:leftChars="199" w:left="556" w:hangingChars="37" w:hanging="78"/>
                                    <w:rPr>
                                      <w:rFonts w:hAnsi="ＭＳ 明朝"/>
                                      <w:sz w:val="21"/>
                                      <w:szCs w:val="21"/>
                                    </w:rPr>
                                  </w:pPr>
                                </w:p>
                                <w:p w:rsidR="003565B3" w:rsidRPr="000B0547" w:rsidRDefault="003565B3"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3565B3" w:rsidRPr="000B0547" w:rsidRDefault="003565B3"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3565B3" w:rsidRPr="000B0547" w:rsidRDefault="003565B3"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3565B3" w:rsidRPr="000B0547" w:rsidRDefault="003565B3"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3565B3" w:rsidRPr="000B0547" w:rsidRDefault="003565B3"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3565B3" w:rsidRPr="000B0547" w:rsidRDefault="003565B3"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3565B3" w:rsidRPr="000B0547" w:rsidRDefault="003565B3"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B085EE" id="テキスト ボックス 9" o:spid="_x0000_s1041" type="#_x0000_t202" style="position:absolute;left:0;text-align:left;margin-left:-298.3pt;margin-top:4.2pt;width:831.15pt;height:414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">
                      <v:stroke joinstyle="round"/>
                      <v:textbox>
                        <w:txbxContent>
                          <w:p w:rsidR="003565B3" w:rsidRPr="000B0547" w:rsidRDefault="003565B3"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xml:space="preserve">□　</w:t>
                            </w:r>
                            <w:r w:rsidRPr="000B0547">
                              <w:rPr>
                                <w:rFonts w:ascii="ＭＳ ゴシック" w:hAnsi="ＭＳ ゴシック" w:hint="eastAsia"/>
                                <w:sz w:val="21"/>
                                <w:szCs w:val="21"/>
                              </w:rPr>
                              <w:t>寄附申込書等を受領し，適正に処理しているか。</w:t>
                            </w:r>
                          </w:p>
                          <w:p w:rsidR="003565B3" w:rsidRPr="000B0547" w:rsidRDefault="003565B3"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3565B3" w:rsidRPr="000B0547" w:rsidRDefault="003565B3"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3565B3" w:rsidRPr="000B0547" w:rsidRDefault="003565B3"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3565B3" w:rsidRPr="000B0547" w:rsidRDefault="003565B3"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3565B3" w:rsidRPr="000B0547" w:rsidRDefault="003565B3" w:rsidP="00975AA3">
                            <w:pPr>
                              <w:autoSpaceDE w:val="0"/>
                              <w:autoSpaceDN w:val="0"/>
                              <w:spacing w:line="0" w:lineRule="atLeast"/>
                              <w:ind w:leftChars="100" w:left="423" w:hangingChars="87" w:hanging="183"/>
                              <w:rPr>
                                <w:rFonts w:hAnsi="ＭＳ 明朝"/>
                                <w:sz w:val="21"/>
                                <w:szCs w:val="21"/>
                              </w:rPr>
                            </w:pPr>
                          </w:p>
                          <w:p w:rsidR="003565B3" w:rsidRPr="000B0547" w:rsidRDefault="003565B3"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3565B3" w:rsidRPr="000B0547" w:rsidRDefault="003565B3"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3565B3" w:rsidRPr="000B0547" w:rsidRDefault="003565B3" w:rsidP="00975AA3">
                            <w:pPr>
                              <w:autoSpaceDE w:val="0"/>
                              <w:autoSpaceDN w:val="0"/>
                              <w:spacing w:line="0" w:lineRule="atLeast"/>
                              <w:ind w:leftChars="100" w:left="423" w:hangingChars="87" w:hanging="183"/>
                              <w:rPr>
                                <w:rFonts w:hAnsi="ＭＳ 明朝"/>
                                <w:sz w:val="21"/>
                                <w:szCs w:val="21"/>
                              </w:rPr>
                            </w:pPr>
                          </w:p>
                          <w:p w:rsidR="003565B3" w:rsidRPr="000B0547" w:rsidRDefault="003565B3"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3565B3" w:rsidRPr="000B0547" w:rsidRDefault="003565B3"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3565B3" w:rsidRPr="000B0547" w:rsidRDefault="003565B3" w:rsidP="00975AA3">
                            <w:pPr>
                              <w:autoSpaceDE w:val="0"/>
                              <w:autoSpaceDN w:val="0"/>
                              <w:spacing w:line="0" w:lineRule="atLeast"/>
                              <w:rPr>
                                <w:rFonts w:hAnsi="ＭＳ 明朝"/>
                                <w:sz w:val="21"/>
                                <w:szCs w:val="21"/>
                              </w:rPr>
                            </w:pPr>
                          </w:p>
                          <w:p w:rsidR="003565B3" w:rsidRPr="000B0547" w:rsidRDefault="003565B3"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3565B3" w:rsidRPr="000B0547" w:rsidRDefault="003565B3"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3565B3" w:rsidRPr="000B0547" w:rsidRDefault="003565B3"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3565B3" w:rsidRPr="000B0547" w:rsidRDefault="003565B3"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3565B3" w:rsidRPr="000B0547" w:rsidRDefault="003565B3"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3565B3" w:rsidRPr="000B0547" w:rsidRDefault="003565B3" w:rsidP="00975AA3">
                            <w:pPr>
                              <w:autoSpaceDE w:val="0"/>
                              <w:autoSpaceDN w:val="0"/>
                              <w:spacing w:line="0" w:lineRule="atLeast"/>
                              <w:ind w:leftChars="199" w:left="556" w:hangingChars="37" w:hanging="78"/>
                              <w:rPr>
                                <w:rFonts w:hAnsi="ＭＳ 明朝"/>
                                <w:sz w:val="21"/>
                                <w:szCs w:val="21"/>
                              </w:rPr>
                            </w:pPr>
                          </w:p>
                          <w:p w:rsidR="003565B3" w:rsidRPr="000B0547" w:rsidRDefault="003565B3"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3565B3" w:rsidRPr="000B0547" w:rsidRDefault="003565B3"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3565B3" w:rsidRPr="000B0547" w:rsidRDefault="003565B3"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3565B3" w:rsidRPr="000B0547" w:rsidRDefault="003565B3"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3565B3" w:rsidRPr="000B0547" w:rsidRDefault="003565B3"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3565B3" w:rsidRPr="000B0547" w:rsidRDefault="003565B3"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3565B3" w:rsidRPr="000B0547" w:rsidRDefault="003565B3"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txbxContent>
                      </v:textbox>
                    </v:shape>
                  </w:pict>
                </mc:Fallback>
              </mc:AlternateConten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4E5DB5"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50784" behindDoc="0" locked="0" layoutInCell="1" allowOverlap="1" wp14:anchorId="2627F5E3" wp14:editId="6610B9B0">
                      <wp:simplePos x="0" y="0"/>
                      <wp:positionH relativeFrom="column">
                        <wp:posOffset>666750</wp:posOffset>
                      </wp:positionH>
                      <wp:positionV relativeFrom="paragraph">
                        <wp:posOffset>617855</wp:posOffset>
                      </wp:positionV>
                      <wp:extent cx="467832" cy="340241"/>
                      <wp:effectExtent l="0" t="0" r="8890" b="3175"/>
                      <wp:wrapNone/>
                      <wp:docPr id="10" name="テキスト ボックス 10"/>
                      <wp:cNvGraphicFramePr/>
                      <a:graphic xmlns:a="http://schemas.openxmlformats.org/drawingml/2006/main">
                        <a:graphicData uri="http://schemas.microsoft.com/office/word/2010/wordprocessingShape">
                          <wps:wsp>
                            <wps:cNvSpPr txBox="1"/>
                            <wps:spPr>
                              <a:xfrm>
                                <a:off x="0" y="0"/>
                                <a:ext cx="467832" cy="340241"/>
                              </a:xfrm>
                              <a:prstGeom prst="rect">
                                <a:avLst/>
                              </a:prstGeom>
                              <a:solidFill>
                                <a:schemeClr val="lt1"/>
                              </a:solidFill>
                              <a:ln w="6350">
                                <a:noFill/>
                              </a:ln>
                            </wps:spPr>
                            <wps:txbx>
                              <w:txbxContent>
                                <w:p w:rsidR="003565B3" w:rsidRDefault="003565B3">
                                  <w:r>
                                    <w:rPr>
                                      <w:rFonts w:hint="eastAsia"/>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7F5E3" id="テキスト ボックス 10" o:spid="_x0000_s1042" type="#_x0000_t202" style="position:absolute;left:0;text-align:left;margin-left:52.5pt;margin-top:48.65pt;width:36.85pt;height:26.8pt;z-index:25215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" fillcolor="white [3201]" stroked="f" strokeweight=".5pt">
                      <v:textbox>
                        <w:txbxContent>
                          <w:p w:rsidR="003565B3" w:rsidRDefault="003565B3">
                            <w:r>
                              <w:rPr>
                                <w:rFonts w:hint="eastAsia"/>
                              </w:rPr>
                              <w:t>18</w:t>
                            </w:r>
                          </w:p>
                        </w:txbxContent>
                      </v:textbox>
                    </v:shape>
                  </w:pict>
                </mc:Fallback>
              </mc:AlternateContent>
            </w:r>
          </w:p>
          <w:p w:rsidR="00767989" w:rsidRPr="007F1C95" w:rsidRDefault="00767989" w:rsidP="006629E3">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寄附金申込書，寄附金領収書（控），寄附金台帳，寄附金収入明細表，拠点区分資金収支計算書，拠点区分事業活動計算書</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1608F9" w:rsidP="0008025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w:lastRenderedPageBreak/>
              <mc:AlternateContent>
                <mc:Choice Requires="wps">
                  <w:drawing>
                    <wp:anchor distT="0" distB="0" distL="114300" distR="114300" simplePos="0" relativeHeight="252146688" behindDoc="0" locked="0" layoutInCell="1" allowOverlap="1" wp14:anchorId="5B74C52E" wp14:editId="29BD6954">
                      <wp:simplePos x="0" y="0"/>
                      <wp:positionH relativeFrom="column">
                        <wp:posOffset>172085</wp:posOffset>
                      </wp:positionH>
                      <wp:positionV relativeFrom="paragraph">
                        <wp:posOffset>78740</wp:posOffset>
                      </wp:positionV>
                      <wp:extent cx="12534900" cy="84677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2534900" cy="8467725"/>
                              </a:xfrm>
                              <a:prstGeom prst="rect">
                                <a:avLst/>
                              </a:prstGeom>
                              <a:solidFill>
                                <a:schemeClr val="lt1"/>
                              </a:solidFill>
                              <a:ln w="6350">
                                <a:solidFill>
                                  <a:prstClr val="black"/>
                                </a:solidFill>
                              </a:ln>
                            </wps:spPr>
                            <wps:txbx>
                              <w:txbxContent>
                                <w:p w:rsidR="000051A4" w:rsidRPr="000B0547" w:rsidRDefault="000051A4" w:rsidP="000051A4">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0051A4" w:rsidRPr="000B0547" w:rsidRDefault="000051A4" w:rsidP="000051A4">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0051A4" w:rsidRPr="000B0547" w:rsidRDefault="000051A4" w:rsidP="000051A4">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0051A4" w:rsidRPr="000B0547" w:rsidRDefault="000051A4" w:rsidP="000051A4">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0051A4" w:rsidRPr="000B0547" w:rsidRDefault="000051A4" w:rsidP="000051A4">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0051A4" w:rsidRDefault="000051A4" w:rsidP="000051A4">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p>
                                <w:p w:rsidR="000051A4" w:rsidRDefault="000051A4" w:rsidP="000051A4">
                                  <w:pPr>
                                    <w:autoSpaceDE w:val="0"/>
                                    <w:autoSpaceDN w:val="0"/>
                                    <w:spacing w:line="240" w:lineRule="exact"/>
                                    <w:rPr>
                                      <w:rFonts w:hAnsi="ＭＳ 明朝"/>
                                      <w:spacing w:val="-8"/>
                                      <w:sz w:val="21"/>
                                      <w:szCs w:val="21"/>
                                    </w:rPr>
                                  </w:pPr>
                                </w:p>
                                <w:p w:rsidR="000051A4" w:rsidRPr="000B0547" w:rsidRDefault="000051A4" w:rsidP="000051A4">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0051A4" w:rsidRPr="000B0547" w:rsidRDefault="000051A4" w:rsidP="000051A4">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0051A4" w:rsidRPr="000B0547" w:rsidRDefault="000051A4" w:rsidP="000051A4">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0051A4" w:rsidRPr="000B0547" w:rsidRDefault="000051A4" w:rsidP="000051A4">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0051A4" w:rsidRPr="000B0547" w:rsidRDefault="000051A4" w:rsidP="000051A4">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0051A4" w:rsidRPr="000B0547" w:rsidTr="00DA1B45">
                                    <w:tc>
                                      <w:tcPr>
                                        <w:tcW w:w="1204"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0051A4" w:rsidRPr="000B0547" w:rsidTr="00DA1B45">
                                    <w:tc>
                                      <w:tcPr>
                                        <w:tcW w:w="1204"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r>
                                  <w:tr w:rsidR="000051A4" w:rsidRPr="000B0547" w:rsidTr="00DA1B45">
                                    <w:tc>
                                      <w:tcPr>
                                        <w:tcW w:w="1204"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r>
                                </w:tbl>
                                <w:p w:rsidR="000051A4" w:rsidRDefault="000051A4" w:rsidP="009005D2">
                                  <w:pPr>
                                    <w:autoSpaceDE w:val="0"/>
                                    <w:autoSpaceDN w:val="0"/>
                                    <w:spacing w:line="0" w:lineRule="atLeast"/>
                                    <w:ind w:leftChars="100" w:left="450" w:hangingChars="100" w:hanging="210"/>
                                    <w:rPr>
                                      <w:rFonts w:hAnsi="ＭＳ 明朝"/>
                                      <w:sz w:val="21"/>
                                      <w:szCs w:val="21"/>
                                    </w:rPr>
                                  </w:pPr>
                                </w:p>
                                <w:p w:rsidR="003565B3" w:rsidRPr="000B0547" w:rsidRDefault="003565B3" w:rsidP="009005D2">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3565B3" w:rsidRPr="000B0547" w:rsidRDefault="003565B3" w:rsidP="009005D2">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3565B3" w:rsidRPr="000B0547" w:rsidRDefault="003565B3" w:rsidP="009005D2">
                                  <w:pPr>
                                    <w:autoSpaceDE w:val="0"/>
                                    <w:autoSpaceDN w:val="0"/>
                                    <w:spacing w:line="0" w:lineRule="atLeast"/>
                                    <w:rPr>
                                      <w:rFonts w:ascii="ＭＳ ゴシック" w:hAnsi="ＭＳ ゴシック"/>
                                      <w:sz w:val="21"/>
                                      <w:szCs w:val="21"/>
                                    </w:rPr>
                                  </w:pPr>
                                </w:p>
                                <w:p w:rsidR="003565B3" w:rsidRPr="000B0547" w:rsidRDefault="003565B3"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3565B3" w:rsidRPr="000B0547" w:rsidRDefault="003565B3"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3565B3" w:rsidRPr="000B0547" w:rsidRDefault="003565B3" w:rsidP="009005D2">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3565B3" w:rsidRPr="000B0547" w:rsidRDefault="003565B3" w:rsidP="009005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3565B3" w:rsidRPr="000B0547" w:rsidRDefault="003565B3" w:rsidP="009005D2">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3565B3" w:rsidRPr="000B0547" w:rsidRDefault="003565B3"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3565B3" w:rsidRPr="000B0547" w:rsidRDefault="003565B3"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3565B3" w:rsidRPr="000B0547" w:rsidRDefault="003565B3"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3565B3" w:rsidRPr="000B0547" w:rsidRDefault="003565B3" w:rsidP="009005D2">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3565B3" w:rsidRPr="000B0547" w:rsidRDefault="003565B3" w:rsidP="009005D2">
                                  <w:pPr>
                                    <w:autoSpaceDE w:val="0"/>
                                    <w:autoSpaceDN w:val="0"/>
                                    <w:spacing w:line="0" w:lineRule="atLeast"/>
                                    <w:ind w:left="420" w:hangingChars="200" w:hanging="420"/>
                                    <w:rPr>
                                      <w:rFonts w:hAnsi="ＭＳ 明朝"/>
                                      <w:i/>
                                      <w:sz w:val="21"/>
                                      <w:szCs w:val="21"/>
                                    </w:rPr>
                                  </w:pPr>
                                </w:p>
                                <w:p w:rsidR="003565B3" w:rsidRPr="000B0547" w:rsidRDefault="003565B3"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3565B3" w:rsidRPr="000B0547" w:rsidRDefault="003565B3"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3565B3" w:rsidRPr="000B0547" w:rsidRDefault="003565B3" w:rsidP="009005D2">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3565B3" w:rsidRPr="000B0547" w:rsidRDefault="003565B3" w:rsidP="009005D2">
                                  <w:pPr>
                                    <w:autoSpaceDE w:val="0"/>
                                    <w:autoSpaceDN w:val="0"/>
                                    <w:spacing w:line="0" w:lineRule="atLeast"/>
                                    <w:ind w:left="420" w:hangingChars="200" w:hanging="420"/>
                                    <w:rPr>
                                      <w:rFonts w:hAnsi="ＭＳ 明朝"/>
                                      <w:sz w:val="21"/>
                                      <w:szCs w:val="21"/>
                                    </w:rPr>
                                  </w:pPr>
                                </w:p>
                                <w:p w:rsidR="003565B3" w:rsidRPr="000B0547" w:rsidRDefault="003565B3"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3565B3" w:rsidRPr="000B0547" w:rsidRDefault="003565B3"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3565B3" w:rsidRPr="000B0547" w:rsidRDefault="003565B3"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r w:rsidR="00A10E4B">
                                    <w:rPr>
                                      <w:rFonts w:hAnsi="ＭＳ 明朝" w:hint="eastAsia"/>
                                      <w:i/>
                                      <w:sz w:val="21"/>
                                      <w:szCs w:val="21"/>
                                    </w:rPr>
                                    <w:t xml:space="preserve">                                                                       </w:t>
                                  </w:r>
                                  <w:r w:rsidR="00A10E4B" w:rsidRPr="000B0547">
                                    <w:rPr>
                                      <w:rFonts w:hAnsi="ＭＳ 明朝" w:hint="eastAsia"/>
                                      <w:spacing w:val="-8"/>
                                      <w:sz w:val="21"/>
                                      <w:szCs w:val="21"/>
                                    </w:rPr>
                                    <w:t>（</w:t>
                                  </w:r>
                                  <w:r w:rsidR="00A10E4B" w:rsidRPr="000B0547">
                                    <w:rPr>
                                      <w:rFonts w:hAnsi="ＭＳ 明朝"/>
                                      <w:spacing w:val="-8"/>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C52E" id="テキスト ボックス 16" o:spid="_x0000_s1042" type="#_x0000_t202" style="position:absolute;left:0;text-align:left;margin-left:13.55pt;margin-top:6.2pt;width:987pt;height:666.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bUcgIAAL4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" fillcolor="white [3201]" strokeweight=".5pt">
                      <v:textbox>
                        <w:txbxContent>
                          <w:p w:rsidR="000051A4" w:rsidRPr="000B0547" w:rsidRDefault="000051A4" w:rsidP="000051A4">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0051A4" w:rsidRPr="000B0547" w:rsidRDefault="000051A4" w:rsidP="000051A4">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0051A4" w:rsidRPr="000B0547" w:rsidRDefault="000051A4" w:rsidP="000051A4">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0051A4" w:rsidRPr="000B0547" w:rsidRDefault="000051A4" w:rsidP="000051A4">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0051A4" w:rsidRPr="000B0547" w:rsidRDefault="000051A4" w:rsidP="000051A4">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0051A4" w:rsidRPr="000B0547" w:rsidRDefault="000051A4" w:rsidP="000051A4">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0051A4" w:rsidRDefault="000051A4" w:rsidP="000051A4">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p>
                          <w:p w:rsidR="000051A4" w:rsidRDefault="000051A4" w:rsidP="000051A4">
                            <w:pPr>
                              <w:autoSpaceDE w:val="0"/>
                              <w:autoSpaceDN w:val="0"/>
                              <w:spacing w:line="240" w:lineRule="exact"/>
                              <w:rPr>
                                <w:rFonts w:hAnsi="ＭＳ 明朝"/>
                                <w:spacing w:val="-8"/>
                                <w:sz w:val="21"/>
                                <w:szCs w:val="21"/>
                              </w:rPr>
                            </w:pPr>
                          </w:p>
                          <w:p w:rsidR="000051A4" w:rsidRPr="000B0547" w:rsidRDefault="000051A4" w:rsidP="000051A4">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0051A4" w:rsidRPr="000B0547" w:rsidRDefault="000051A4" w:rsidP="000051A4">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0051A4" w:rsidRPr="000B0547" w:rsidRDefault="000051A4" w:rsidP="000051A4">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0051A4" w:rsidRPr="000B0547" w:rsidRDefault="000051A4" w:rsidP="000051A4">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0051A4" w:rsidRPr="000B0547" w:rsidRDefault="000051A4" w:rsidP="000051A4">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0051A4" w:rsidRPr="000B0547" w:rsidTr="00DA1B45">
                              <w:tc>
                                <w:tcPr>
                                  <w:tcW w:w="1204"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0051A4" w:rsidRPr="000B0547" w:rsidTr="00DA1B45">
                              <w:tc>
                                <w:tcPr>
                                  <w:tcW w:w="1204"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r>
                            <w:tr w:rsidR="000051A4" w:rsidRPr="000B0547" w:rsidTr="00DA1B45">
                              <w:tc>
                                <w:tcPr>
                                  <w:tcW w:w="1204" w:type="dxa"/>
                                  <w:tcBorders>
                                    <w:top w:val="single" w:sz="4" w:space="0" w:color="auto"/>
                                    <w:left w:val="single" w:sz="4" w:space="0" w:color="auto"/>
                                    <w:bottom w:val="single" w:sz="4" w:space="0" w:color="auto"/>
                                    <w:right w:val="single" w:sz="4" w:space="0" w:color="auto"/>
                                  </w:tcBorders>
                                  <w:hideMark/>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0051A4" w:rsidRPr="000B0547" w:rsidRDefault="000051A4" w:rsidP="000051A4">
                                  <w:pPr>
                                    <w:autoSpaceDE w:val="0"/>
                                    <w:autoSpaceDN w:val="0"/>
                                    <w:spacing w:line="0" w:lineRule="atLeast"/>
                                    <w:ind w:leftChars="100" w:left="450" w:hangingChars="100" w:hanging="210"/>
                                    <w:rPr>
                                      <w:rFonts w:ascii="ＭＳ 明朝" w:hAnsi="ＭＳ 明朝"/>
                                      <w:sz w:val="21"/>
                                      <w:szCs w:val="21"/>
                                    </w:rPr>
                                  </w:pPr>
                                </w:p>
                              </w:tc>
                            </w:tr>
                          </w:tbl>
                          <w:p w:rsidR="000051A4" w:rsidRDefault="000051A4" w:rsidP="009005D2">
                            <w:pPr>
                              <w:autoSpaceDE w:val="0"/>
                              <w:autoSpaceDN w:val="0"/>
                              <w:spacing w:line="0" w:lineRule="atLeast"/>
                              <w:ind w:leftChars="100" w:left="450" w:hangingChars="100" w:hanging="210"/>
                              <w:rPr>
                                <w:rFonts w:hAnsi="ＭＳ 明朝"/>
                                <w:sz w:val="21"/>
                                <w:szCs w:val="21"/>
                              </w:rPr>
                            </w:pPr>
                          </w:p>
                          <w:p w:rsidR="003565B3" w:rsidRPr="000B0547" w:rsidRDefault="003565B3" w:rsidP="009005D2">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キャッシュカードを発行していないか。</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3565B3" w:rsidRPr="000B0547" w:rsidRDefault="003565B3" w:rsidP="009005D2">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3565B3" w:rsidRPr="000B0547" w:rsidRDefault="003565B3"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3565B3" w:rsidRPr="000B0547" w:rsidRDefault="003565B3" w:rsidP="009005D2">
                            <w:pPr>
                              <w:autoSpaceDE w:val="0"/>
                              <w:autoSpaceDN w:val="0"/>
                              <w:spacing w:line="0" w:lineRule="atLeast"/>
                              <w:rPr>
                                <w:rFonts w:ascii="ＭＳ ゴシック" w:hAnsi="ＭＳ ゴシック"/>
                                <w:sz w:val="21"/>
                                <w:szCs w:val="21"/>
                              </w:rPr>
                            </w:pPr>
                          </w:p>
                          <w:p w:rsidR="003565B3" w:rsidRPr="000B0547" w:rsidRDefault="003565B3"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3565B3" w:rsidRPr="000B0547" w:rsidRDefault="003565B3"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3565B3" w:rsidRPr="000B0547" w:rsidRDefault="003565B3" w:rsidP="009005D2">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3565B3" w:rsidRPr="000B0547" w:rsidRDefault="003565B3" w:rsidP="009005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3565B3" w:rsidRPr="000B0547" w:rsidRDefault="003565B3" w:rsidP="009005D2">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3565B3" w:rsidRPr="000B0547" w:rsidRDefault="003565B3"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3565B3" w:rsidRPr="000B0547" w:rsidRDefault="003565B3"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3565B3" w:rsidRPr="000B0547" w:rsidRDefault="003565B3"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3565B3" w:rsidRPr="000B0547" w:rsidRDefault="003565B3" w:rsidP="009005D2">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3565B3" w:rsidRPr="000B0547" w:rsidRDefault="003565B3" w:rsidP="009005D2">
                            <w:pPr>
                              <w:autoSpaceDE w:val="0"/>
                              <w:autoSpaceDN w:val="0"/>
                              <w:spacing w:line="0" w:lineRule="atLeast"/>
                              <w:ind w:left="420" w:hangingChars="200" w:hanging="420"/>
                              <w:rPr>
                                <w:rFonts w:hAnsi="ＭＳ 明朝"/>
                                <w:i/>
                                <w:sz w:val="21"/>
                                <w:szCs w:val="21"/>
                              </w:rPr>
                            </w:pPr>
                          </w:p>
                          <w:p w:rsidR="003565B3" w:rsidRPr="000B0547" w:rsidRDefault="003565B3"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3565B3" w:rsidRPr="000B0547" w:rsidRDefault="003565B3"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3565B3" w:rsidRPr="000B0547" w:rsidRDefault="003565B3" w:rsidP="009005D2">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3565B3" w:rsidRPr="000B0547" w:rsidRDefault="003565B3" w:rsidP="009005D2">
                            <w:pPr>
                              <w:autoSpaceDE w:val="0"/>
                              <w:autoSpaceDN w:val="0"/>
                              <w:spacing w:line="0" w:lineRule="atLeast"/>
                              <w:ind w:left="420" w:hangingChars="200" w:hanging="420"/>
                              <w:rPr>
                                <w:rFonts w:hAnsi="ＭＳ 明朝"/>
                                <w:sz w:val="21"/>
                                <w:szCs w:val="21"/>
                              </w:rPr>
                            </w:pPr>
                          </w:p>
                          <w:p w:rsidR="003565B3" w:rsidRPr="000B0547" w:rsidRDefault="003565B3"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3565B3" w:rsidRPr="000B0547" w:rsidRDefault="003565B3"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3565B3" w:rsidRPr="000B0547" w:rsidRDefault="003565B3"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r w:rsidR="00A10E4B">
                              <w:rPr>
                                <w:rFonts w:hAnsi="ＭＳ 明朝" w:hint="eastAsia"/>
                                <w:i/>
                                <w:sz w:val="21"/>
                                <w:szCs w:val="21"/>
                              </w:rPr>
                              <w:t xml:space="preserve">                                                                       </w:t>
                            </w:r>
                            <w:r w:rsidR="00A10E4B" w:rsidRPr="000B0547">
                              <w:rPr>
                                <w:rFonts w:hAnsi="ＭＳ 明朝" w:hint="eastAsia"/>
                                <w:spacing w:val="-8"/>
                                <w:sz w:val="21"/>
                                <w:szCs w:val="21"/>
                              </w:rPr>
                              <w:t>（</w:t>
                            </w:r>
                            <w:r w:rsidR="00A10E4B" w:rsidRPr="000B0547">
                              <w:rPr>
                                <w:rFonts w:hAnsi="ＭＳ 明朝"/>
                                <w:spacing w:val="-8"/>
                                <w:sz w:val="21"/>
                                <w:szCs w:val="21"/>
                              </w:rPr>
                              <w:t>次ページに続く）</w:t>
                            </w:r>
                          </w:p>
                        </w:txbxContent>
                      </v:textbox>
                    </v:shape>
                  </w:pict>
                </mc:Fallback>
              </mc:AlternateConten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Default="00767989"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p>
          <w:p w:rsidR="001F7C36" w:rsidRDefault="001F7C36" w:rsidP="00080256">
            <w:pPr>
              <w:rPr>
                <w:rFonts w:asciiTheme="majorEastAsia" w:eastAsiaTheme="majorEastAsia" w:hAnsiTheme="majorEastAsia"/>
                <w:sz w:val="21"/>
                <w:szCs w:val="21"/>
              </w:rPr>
            </w:pPr>
            <w:r w:rsidRPr="001F7C36">
              <w:rPr>
                <w:rFonts w:asciiTheme="majorEastAsia" w:eastAsiaTheme="majorEastAsia" w:hAnsiTheme="majorEastAsia"/>
                <w:noProof/>
                <w:sz w:val="21"/>
                <w:szCs w:val="21"/>
              </w:rPr>
              <w:lastRenderedPageBreak/>
              <mc:AlternateContent>
                <mc:Choice Requires="wps">
                  <w:drawing>
                    <wp:anchor distT="0" distB="0" distL="114300" distR="114300" simplePos="0" relativeHeight="252160000" behindDoc="0" locked="0" layoutInCell="1" allowOverlap="1" wp14:anchorId="17ECD5D0" wp14:editId="73D338FE">
                      <wp:simplePos x="0" y="0"/>
                      <wp:positionH relativeFrom="column">
                        <wp:posOffset>181610</wp:posOffset>
                      </wp:positionH>
                      <wp:positionV relativeFrom="paragraph">
                        <wp:posOffset>12065</wp:posOffset>
                      </wp:positionV>
                      <wp:extent cx="11563350" cy="6381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1563350" cy="638175"/>
                              </a:xfrm>
                              <a:prstGeom prst="rect">
                                <a:avLst/>
                              </a:prstGeom>
                              <a:solidFill>
                                <a:sysClr val="window" lastClr="FFFFFF"/>
                              </a:solidFill>
                              <a:ln w="6350">
                                <a:solidFill>
                                  <a:prstClr val="black"/>
                                </a:solidFill>
                              </a:ln>
                            </wps:spPr>
                            <wps:txbx>
                              <w:txbxContent>
                                <w:p w:rsidR="001F7C36" w:rsidRPr="000B0547" w:rsidRDefault="001F7C36" w:rsidP="001F7C36">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1F7C36" w:rsidRPr="000B0547" w:rsidRDefault="001F7C36" w:rsidP="001F7C36">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1F7C36" w:rsidRPr="000B0547" w:rsidRDefault="001F7C36" w:rsidP="001F7C36">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D5D0" id="テキスト ボックス 17" o:spid="_x0000_s1044" type="#_x0000_t202" style="position:absolute;left:0;text-align:left;margin-left:14.3pt;margin-top:.95pt;width:910.5pt;height:50.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" fillcolor="window" strokeweight=".5pt">
                      <v:textbox>
                        <w:txbxContent>
                          <w:p w:rsidR="001F7C36" w:rsidRPr="000B0547" w:rsidRDefault="001F7C36" w:rsidP="001F7C36">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1F7C36" w:rsidRPr="000B0547" w:rsidRDefault="001F7C36" w:rsidP="001F7C36">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1F7C36" w:rsidRPr="000B0547" w:rsidRDefault="001F7C36" w:rsidP="001F7C36">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txbxContent>
                      </v:textbox>
                    </v:shape>
                  </w:pict>
                </mc:Fallback>
              </mc:AlternateContent>
            </w:r>
          </w:p>
          <w:p w:rsidR="001F7C36" w:rsidRDefault="001F7C36" w:rsidP="00080256">
            <w:pPr>
              <w:rPr>
                <w:rFonts w:asciiTheme="majorEastAsia" w:eastAsiaTheme="majorEastAsia" w:hAnsiTheme="majorEastAsia"/>
                <w:sz w:val="21"/>
                <w:szCs w:val="21"/>
              </w:rPr>
            </w:pPr>
          </w:p>
          <w:p w:rsidR="001F7C36" w:rsidRPr="007F1C95" w:rsidRDefault="001F7C36"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貸借対照表</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w:t>
            </w:r>
            <w:r w:rsidRPr="007F1C95">
              <w:rPr>
                <w:rFonts w:asciiTheme="majorEastAsia" w:eastAsiaTheme="majorEastAsia" w:hAnsiTheme="majorEastAsia"/>
                <w:sz w:val="21"/>
                <w:szCs w:val="21"/>
              </w:rPr>
              <w:t>条</w:t>
            </w:r>
            <w:r w:rsidRPr="007F1C95">
              <w:rPr>
                <w:rFonts w:asciiTheme="majorEastAsia" w:eastAsiaTheme="majorEastAsia" w:hAnsiTheme="majorEastAsia" w:hint="eastAsia"/>
                <w:sz w:val="21"/>
                <w:szCs w:val="21"/>
              </w:rPr>
              <w:t>第１号,</w:t>
            </w:r>
            <w:r w:rsidRPr="007F1C95">
              <w:rPr>
                <w:rFonts w:hint="eastAsia"/>
              </w:rPr>
              <w:t xml:space="preserve"> </w:t>
            </w:r>
            <w:r w:rsidRPr="00D61451">
              <w:rPr>
                <w:rFonts w:asciiTheme="majorEastAsia" w:eastAsiaTheme="majorEastAsia" w:hAnsiTheme="majorEastAsia" w:hint="eastAsia"/>
                <w:sz w:val="21"/>
                <w:szCs w:val="21"/>
              </w:rPr>
              <w:t>（モデル）経理規程（第23条，第24条，第30条）</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（ｋ２４）</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資産は実在しているか。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67989" w:rsidRPr="007F1C95" w:rsidRDefault="00767989" w:rsidP="00B90048">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下記枠内についてチェックする。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w:t>
            </w:r>
          </w:p>
          <w:p w:rsidR="00767989" w:rsidRPr="007F1C95" w:rsidRDefault="00767989" w:rsidP="003E7397">
            <w:pPr>
              <w:ind w:left="210" w:hangingChars="100" w:hanging="210"/>
              <w:rPr>
                <w:rFonts w:asciiTheme="majorEastAsia" w:eastAsiaTheme="majorEastAsia" w:hAnsiTheme="majorEastAsia"/>
                <w:sz w:val="21"/>
                <w:szCs w:val="21"/>
              </w:rPr>
            </w:pPr>
          </w:p>
          <w:p w:rsidR="00767989" w:rsidRPr="007F1C95" w:rsidRDefault="00767989"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法人の手続の結果を閲覧する方法については，経理規程やその他規程による手続に基づき，適切に実施されていることを確認する。</w:t>
            </w:r>
          </w:p>
          <w:p w:rsidR="00767989" w:rsidRPr="007F1C95" w:rsidRDefault="00767989"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事業活動計算書のチェックポイントの「収益及び費用は適切な会計期間に計上されているか。」で実施した手続の他に，次の手続を任意の抽出対象に対して実施する。</w:t>
            </w:r>
          </w:p>
          <w:p w:rsidR="00767989" w:rsidRPr="007F1C95" w:rsidRDefault="00767989"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現金について，残高を記録した補助簿等が適切な者によって作成され，承認されているかを確認する。</w:t>
            </w:r>
          </w:p>
          <w:p w:rsidR="00767989" w:rsidRPr="007F1C95" w:rsidRDefault="00767989"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預金について，預金通帳又は証書の原本，金融機関発行の残高証明書と，財産目録等の預金残高が整合しているかを確認する。</w:t>
            </w:r>
          </w:p>
          <w:p w:rsidR="00767989" w:rsidRPr="007F1C95" w:rsidRDefault="00767989"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金融商品について，金融機関発行の残高証明書の原本と法人が管理に用いる書類（明細表等）を突き合わせることにより残高が</w:t>
            </w:r>
            <w:r w:rsidRPr="007F1C95">
              <w:rPr>
                <w:rFonts w:asciiTheme="majorEastAsia" w:eastAsiaTheme="majorEastAsia" w:hAnsiTheme="majorEastAsia"/>
                <w:sz w:val="21"/>
                <w:szCs w:val="21"/>
              </w:rPr>
              <w:t>一致する</w:t>
            </w:r>
            <w:r w:rsidRPr="007F1C95">
              <w:rPr>
                <w:rFonts w:asciiTheme="majorEastAsia" w:eastAsiaTheme="majorEastAsia" w:hAnsiTheme="majorEastAsia" w:hint="eastAsia"/>
                <w:sz w:val="21"/>
                <w:szCs w:val="21"/>
              </w:rPr>
              <w:t>ことを</w:t>
            </w:r>
            <w:r w:rsidRPr="007F1C95">
              <w:rPr>
                <w:rFonts w:asciiTheme="majorEastAsia" w:eastAsiaTheme="majorEastAsia" w:hAnsiTheme="majorEastAsia"/>
                <w:sz w:val="21"/>
                <w:szCs w:val="21"/>
              </w:rPr>
              <w:t>確認する</w:t>
            </w:r>
            <w:r w:rsidRPr="007F1C95">
              <w:rPr>
                <w:rFonts w:asciiTheme="majorEastAsia" w:eastAsiaTheme="majorEastAsia" w:hAnsiTheme="majorEastAsia" w:hint="eastAsia"/>
                <w:sz w:val="21"/>
                <w:szCs w:val="21"/>
              </w:rPr>
              <w:t>。</w:t>
            </w:r>
          </w:p>
          <w:p w:rsidR="00767989" w:rsidRPr="007F1C95" w:rsidRDefault="00767989"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棚卸資産について，実地棚卸の結果を閲覧し，会計帳簿まで結果が反映されていることを確認する。※　関連項目：ｋ２９</w:t>
            </w:r>
          </w:p>
          <w:p w:rsidR="00767989" w:rsidRPr="007F1C95" w:rsidRDefault="00767989"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有形固定資産について，実地棚卸の結果を閲覧し，会計帳簿まで結果が反映されていることを確認する。※　関連項目：ｋ２６</w:t>
            </w:r>
          </w:p>
          <w:p w:rsidR="00767989" w:rsidRPr="007F1C95" w:rsidRDefault="00767989"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貸付金について，契約書を閲覧し，未返済額と貸借対照表の計上額が整合していることを確認する。</w:t>
            </w:r>
          </w:p>
          <w:p w:rsidR="00767989" w:rsidRPr="007F1C95" w:rsidRDefault="00087F10" w:rsidP="00D054B7">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2592" behindDoc="0" locked="0" layoutInCell="1" allowOverlap="1" wp14:anchorId="409B4256" wp14:editId="1F4CAC25">
                      <wp:simplePos x="0" y="0"/>
                      <wp:positionH relativeFrom="column">
                        <wp:posOffset>-5817235</wp:posOffset>
                      </wp:positionH>
                      <wp:positionV relativeFrom="paragraph">
                        <wp:posOffset>491490</wp:posOffset>
                      </wp:positionV>
                      <wp:extent cx="11032135" cy="1666875"/>
                      <wp:effectExtent l="0" t="0" r="17145" b="28575"/>
                      <wp:wrapNone/>
                      <wp:docPr id="15" name="テキスト ボックス 15"/>
                      <wp:cNvGraphicFramePr/>
                      <a:graphic xmlns:a="http://schemas.openxmlformats.org/drawingml/2006/main">
                        <a:graphicData uri="http://schemas.microsoft.com/office/word/2010/wordprocessingShape">
                          <wps:wsp>
                            <wps:cNvSpPr txBox="1"/>
                            <wps:spPr>
                              <a:xfrm>
                                <a:off x="0" y="0"/>
                                <a:ext cx="11032135" cy="1666875"/>
                              </a:xfrm>
                              <a:prstGeom prst="rect">
                                <a:avLst/>
                              </a:prstGeom>
                              <a:solidFill>
                                <a:schemeClr val="lt1"/>
                              </a:solidFill>
                              <a:ln w="6350">
                                <a:solidFill>
                                  <a:prstClr val="black"/>
                                </a:solidFill>
                              </a:ln>
                            </wps:spPr>
                            <wps:txbx>
                              <w:txbxContent>
                                <w:p w:rsidR="003565B3" w:rsidRPr="000B0547" w:rsidRDefault="003565B3"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3565B3" w:rsidRPr="000B0547" w:rsidRDefault="003565B3"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3565B3" w:rsidRPr="000B0547" w:rsidRDefault="003565B3"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3565B3" w:rsidRPr="000B0547" w:rsidRDefault="003565B3"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3565B3" w:rsidRPr="000B0547" w:rsidRDefault="003565B3"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3565B3" w:rsidRPr="003A13ED" w:rsidRDefault="003565B3"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3565B3" w:rsidRPr="000B0547" w:rsidRDefault="003565B3"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3565B3" w:rsidRPr="000B0547" w:rsidRDefault="003565B3"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3565B3" w:rsidRPr="000B0547" w:rsidRDefault="003565B3"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3565B3" w:rsidRPr="000B0547" w:rsidRDefault="003565B3"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r w:rsidR="001608F9">
                                    <w:rPr>
                                      <w:rFonts w:hAnsi="ＭＳ 明朝" w:hint="eastAsia"/>
                                      <w:i/>
                                      <w:spacing w:val="-8"/>
                                      <w:sz w:val="21"/>
                                      <w:szCs w:val="21"/>
                                    </w:rPr>
                                    <w:t xml:space="preserve">　</w:t>
                                  </w:r>
                                  <w:r w:rsidR="001608F9">
                                    <w:rPr>
                                      <w:rFonts w:hAnsi="ＭＳ 明朝"/>
                                      <w:i/>
                                      <w:spacing w:val="-8"/>
                                      <w:sz w:val="21"/>
                                      <w:szCs w:val="21"/>
                                    </w:rPr>
                                    <w:t xml:space="preserve">　　　　　　　　　　　　　　　　　　　　　　　　　　　　　　　　　　　</w:t>
                                  </w:r>
                                  <w:r w:rsidR="001608F9">
                                    <w:rPr>
                                      <w:rFonts w:hAnsi="ＭＳ 明朝"/>
                                      <w:i/>
                                      <w:sz w:val="21"/>
                                      <w:szCs w:val="21"/>
                                    </w:rPr>
                                    <w:t xml:space="preserve">　</w:t>
                                  </w:r>
                                  <w:r w:rsidR="001608F9" w:rsidRPr="000B0547">
                                    <w:rPr>
                                      <w:rFonts w:hAnsi="ＭＳ 明朝" w:hint="eastAsia"/>
                                      <w:spacing w:val="-8"/>
                                      <w:sz w:val="21"/>
                                      <w:szCs w:val="21"/>
                                    </w:rPr>
                                    <w:t>（</w:t>
                                  </w:r>
                                  <w:r w:rsidR="001608F9" w:rsidRPr="000B0547">
                                    <w:rPr>
                                      <w:rFonts w:hAnsi="ＭＳ 明朝"/>
                                      <w:spacing w:val="-8"/>
                                      <w:sz w:val="21"/>
                                      <w:szCs w:val="21"/>
                                    </w:rPr>
                                    <w:t>次ページに続く）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4256" id="テキスト ボックス 15" o:spid="_x0000_s1045" type="#_x0000_t202" style="position:absolute;left:0;text-align:left;margin-left:-458.05pt;margin-top:38.7pt;width:868.65pt;height:131.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" fillcolor="white [3201]" strokeweight=".5pt">
                      <v:textbox>
                        <w:txbxContent>
                          <w:p w:rsidR="003565B3" w:rsidRPr="000B0547" w:rsidRDefault="003565B3"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3565B3" w:rsidRPr="000B0547" w:rsidRDefault="003565B3"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3565B3" w:rsidRPr="000B0547" w:rsidRDefault="003565B3"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3565B3" w:rsidRPr="000B0547" w:rsidRDefault="003565B3"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3565B3" w:rsidRPr="000B0547" w:rsidRDefault="003565B3"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3565B3" w:rsidRPr="003A13ED" w:rsidRDefault="003565B3"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3565B3" w:rsidRPr="000B0547" w:rsidRDefault="003565B3"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3565B3" w:rsidRPr="000B0547" w:rsidRDefault="003565B3"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3565B3" w:rsidRPr="000B0547" w:rsidRDefault="003565B3"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3565B3" w:rsidRPr="000B0547" w:rsidRDefault="003565B3" w:rsidP="00590176">
                            <w:pPr>
                              <w:tabs>
                                <w:tab w:val="left" w:pos="1237"/>
                              </w:tabs>
                              <w:autoSpaceDE w:val="0"/>
                              <w:autoSpaceDN w:val="0"/>
                              <w:spacing w:line="240" w:lineRule="exact"/>
                              <w:ind w:leftChars="100" w:left="434" w:hangingChars="100" w:hanging="194"/>
                              <w:rPr>
                                <w:rFonts w:hAnsi="ＭＳ 明朝" w:hint="eastAsia"/>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r w:rsidR="001608F9">
                              <w:rPr>
                                <w:rFonts w:hAnsi="ＭＳ 明朝" w:hint="eastAsia"/>
                                <w:i/>
                                <w:spacing w:val="-8"/>
                                <w:sz w:val="21"/>
                                <w:szCs w:val="21"/>
                              </w:rPr>
                              <w:t xml:space="preserve">　</w:t>
                            </w:r>
                            <w:r w:rsidR="001608F9">
                              <w:rPr>
                                <w:rFonts w:hAnsi="ＭＳ 明朝"/>
                                <w:i/>
                                <w:spacing w:val="-8"/>
                                <w:sz w:val="21"/>
                                <w:szCs w:val="21"/>
                              </w:rPr>
                              <w:t xml:space="preserve">　　　　　　　　　　　　　　　　　　　　　　　　　　　　　　　　　　　</w:t>
                            </w:r>
                            <w:r w:rsidR="001608F9">
                              <w:rPr>
                                <w:rFonts w:hAnsi="ＭＳ 明朝"/>
                                <w:i/>
                                <w:sz w:val="21"/>
                                <w:szCs w:val="21"/>
                              </w:rPr>
                              <w:t xml:space="preserve">　</w:t>
                            </w:r>
                            <w:r w:rsidR="001608F9" w:rsidRPr="000B0547">
                              <w:rPr>
                                <w:rFonts w:hAnsi="ＭＳ 明朝" w:hint="eastAsia"/>
                                <w:spacing w:val="-8"/>
                                <w:sz w:val="21"/>
                                <w:szCs w:val="21"/>
                              </w:rPr>
                              <w:t>（</w:t>
                            </w:r>
                            <w:r w:rsidR="001608F9" w:rsidRPr="000B0547">
                              <w:rPr>
                                <w:rFonts w:hAnsi="ＭＳ 明朝"/>
                                <w:spacing w:val="-8"/>
                                <w:sz w:val="21"/>
                                <w:szCs w:val="21"/>
                              </w:rPr>
                              <w:t>次ページに続く）</w:t>
                            </w:r>
                          </w:p>
                        </w:txbxContent>
                      </v:textbox>
                    </v:shape>
                  </w:pict>
                </mc:Fallback>
              </mc:AlternateContent>
            </w:r>
            <w:r w:rsidR="00767989" w:rsidRPr="007F1C95">
              <w:rPr>
                <w:rFonts w:asciiTheme="majorEastAsia" w:eastAsiaTheme="majorEastAsia" w:hAnsiTheme="majorEastAsia" w:hint="eastAsia"/>
                <w:sz w:val="21"/>
                <w:szCs w:val="21"/>
              </w:rPr>
              <w:t>＜指摘基準＞</w:t>
            </w:r>
          </w:p>
          <w:p w:rsidR="00767989" w:rsidRPr="007F1C95" w:rsidRDefault="00767989" w:rsidP="00D054B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・架空資産の計上が確認された場合には文書指摘によることとする。</w:t>
            </w: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B6697A">
            <w:pPr>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813893">
            <w:pPr>
              <w:ind w:firstLineChars="100" w:firstLine="210"/>
              <w:rPr>
                <w:rFonts w:asciiTheme="majorEastAsia" w:eastAsiaTheme="majorEastAsia" w:hAnsiTheme="majorEastAsia"/>
                <w:sz w:val="21"/>
                <w:szCs w:val="21"/>
              </w:rPr>
            </w:pPr>
          </w:p>
          <w:p w:rsidR="00767989" w:rsidRPr="007F1C95" w:rsidRDefault="00767989" w:rsidP="0081389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計算書類，財産目録，残高を記録した補助簿，預金通帳又は証書の原本，金融機関発行の残高証明書，棚卸資産の実地棚卸の結果，固定資産の実地棚卸の結果　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会計省令第４条第１項，運用上の取扱い14</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（ｋ２５）</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資産を取得した場合，原則として適正な取得価額を付しているか。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会計基準において，資産を取得した場合の評価は次のとおり行う。</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交換により取得した資産の評価は，交換に対して提供した資産の帳簿価額をもって行う。</w:t>
            </w:r>
          </w:p>
          <w:p w:rsidR="00767989" w:rsidRPr="007F1C95" w:rsidRDefault="00767989" w:rsidP="00080256">
            <w:pPr>
              <w:ind w:leftChars="100" w:left="450" w:hangingChars="100" w:hanging="210"/>
              <w:rPr>
                <w:rFonts w:asciiTheme="majorEastAsia" w:eastAsiaTheme="majorEastAsia" w:hAnsiTheme="majorEastAsia"/>
                <w:sz w:val="21"/>
                <w:szCs w:val="21"/>
              </w:rPr>
            </w:pPr>
          </w:p>
          <w:p w:rsidR="00767989" w:rsidRPr="007F1C95" w:rsidRDefault="00767989" w:rsidP="00975AA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資産を取得したときの評価が適正に行われているかを確認する。</w:t>
            </w: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AA268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固定資産管理台帳，新規の固定資産の取得にかかる会計伝票，契約書及び請求書等の関連証憑，固定資産の配分に関する計算結果及び工事の見積書等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会計省令第４条第２項，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運用上の取扱い16，</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留意事項17</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有形固定資産及び無形固定資産に係る減価償却を適正に行っているか。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関連項目：ｋ３，２４</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資産ごとに行う。なお，土地など減価が生じない資産については，減価償却を行わない。</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減価償却期間が終了している資産については，資産の種別及び取得時期に応じて，残存価額を次のとおり計上する。</w:t>
            </w:r>
          </w:p>
          <w:p w:rsidR="00767989" w:rsidRPr="007F1C95" w:rsidRDefault="00767989"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767989" w:rsidRPr="007F1C95" w:rsidRDefault="00767989"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平成19年４月１日以降に取得した有形固定資産は償却計算を実施するための残存価額はゼロとし，償却累計額が当該資産の取得価額から備忘価額（１円）を控除した金額に達するまで償却する。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無形固定資産は取得時期にかかわらず，残存価額はゼロとする。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２（減価償却資産の償却率，改定償却率及び保証率表）によ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減価償却の対象である固定資産について，適正に減価償却が行われているかを確認する。</w:t>
            </w:r>
          </w:p>
          <w:p w:rsidR="00767989" w:rsidRPr="007F1C95" w:rsidRDefault="00767989" w:rsidP="00A91BCC">
            <w:pPr>
              <w:autoSpaceDE w:val="0"/>
              <w:autoSpaceDN w:val="0"/>
              <w:spacing w:line="0" w:lineRule="atLeast"/>
              <w:ind w:left="210" w:hangingChars="100" w:hanging="210"/>
              <w:rPr>
                <w:rFonts w:ascii="ＭＳ ゴシック" w:hAnsi="ＭＳ ゴシック"/>
                <w:sz w:val="21"/>
                <w:szCs w:val="21"/>
              </w:rPr>
            </w:pPr>
            <w:r w:rsidRPr="007F1C95">
              <w:rPr>
                <w:rFonts w:ascii="ＭＳ ゴシック" w:hAnsi="ＭＳ ゴシック" w:hint="eastAsia"/>
                <w:sz w:val="21"/>
                <w:szCs w:val="21"/>
              </w:rPr>
              <w:lastRenderedPageBreak/>
              <w:t>◇　固定資産現在高報告書（又は固定資産管理台帳）が適正に作成されており，理事長等に提出されているか。（※理事長等の決裁印や報告書の発送月日を確認）</w:t>
            </w:r>
          </w:p>
          <w:p w:rsidR="00767989" w:rsidRPr="007F1C95" w:rsidRDefault="00767989" w:rsidP="00A91BCC">
            <w:pPr>
              <w:autoSpaceDE w:val="0"/>
              <w:autoSpaceDN w:val="0"/>
              <w:spacing w:line="0" w:lineRule="atLeast"/>
              <w:ind w:left="210" w:hangingChars="100" w:hanging="210"/>
              <w:rPr>
                <w:rFonts w:ascii="ＭＳ ゴシック" w:hAnsi="ＭＳ ゴシック"/>
                <w:sz w:val="21"/>
                <w:szCs w:val="21"/>
              </w:rPr>
            </w:pPr>
            <w:r w:rsidRPr="007F1C95">
              <w:rPr>
                <w:rFonts w:asciiTheme="majorEastAsia" w:eastAsiaTheme="majorEastAsia" w:hAnsiTheme="majorEastAsia" w:hint="eastAsia"/>
                <w:sz w:val="21"/>
                <w:szCs w:val="21"/>
              </w:rPr>
              <w:t>◇</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固定資産現在高報告書の提出及び固定資産管理台帳との照合・修正を行い，その結果を統括会計責任者及び理事長に報告しているかを確認する。（モデル経理規程</w:t>
            </w:r>
            <w:r w:rsidRPr="007F1C95">
              <w:rPr>
                <w:rFonts w:asciiTheme="majorEastAsia" w:eastAsiaTheme="majorEastAsia" w:hAnsiTheme="majorEastAsia"/>
                <w:sz w:val="21"/>
                <w:szCs w:val="21"/>
              </w:rPr>
              <w:t>第54条）</w:t>
            </w:r>
          </w:p>
          <w:p w:rsidR="00767989" w:rsidRPr="007F1C95" w:rsidRDefault="00767989" w:rsidP="00A91BCC">
            <w:pPr>
              <w:autoSpaceDE w:val="0"/>
              <w:autoSpaceDN w:val="0"/>
              <w:spacing w:line="0" w:lineRule="atLeast"/>
              <w:ind w:leftChars="100" w:left="1080" w:hangingChars="400" w:hanging="840"/>
              <w:rPr>
                <w:rFonts w:hAnsi="ＭＳ 明朝"/>
                <w:sz w:val="21"/>
                <w:szCs w:val="21"/>
              </w:rPr>
            </w:pPr>
            <w:r w:rsidRPr="007F1C95">
              <w:rPr>
                <w:rFonts w:hAnsi="ＭＳ 明朝" w:hint="eastAsia"/>
                <w:sz w:val="21"/>
                <w:szCs w:val="21"/>
              </w:rPr>
              <w:t xml:space="preserve">　（注１）　複数の会計単位若しくは拠点区分又はサービス区分に</w:t>
            </w:r>
            <w:r w:rsidRPr="007F1C95">
              <w:rPr>
                <w:rFonts w:hAnsi="ＭＳ 明朝" w:hint="eastAsia"/>
                <w:spacing w:val="-4"/>
                <w:sz w:val="21"/>
                <w:szCs w:val="21"/>
              </w:rPr>
              <w:t>共通する減価償却費については</w:t>
            </w:r>
            <w:r w:rsidRPr="007F1C95">
              <w:rPr>
                <w:rFonts w:hAnsi="ＭＳ 明朝" w:hint="eastAsia"/>
                <w:spacing w:val="-4"/>
                <w:sz w:val="21"/>
                <w:szCs w:val="21"/>
              </w:rPr>
              <w:t>,</w:t>
            </w:r>
            <w:r w:rsidRPr="007F1C95">
              <w:rPr>
                <w:rFonts w:hAnsi="ＭＳ 明朝" w:hint="eastAsia"/>
                <w:spacing w:val="-4"/>
                <w:sz w:val="21"/>
                <w:szCs w:val="21"/>
              </w:rPr>
              <w:t>合理的な基準に基づいて各区分に配分する。</w:t>
            </w:r>
          </w:p>
          <w:p w:rsidR="00767989" w:rsidRPr="007F1C95" w:rsidRDefault="00767989" w:rsidP="00A91BCC">
            <w:pPr>
              <w:autoSpaceDE w:val="0"/>
              <w:autoSpaceDN w:val="0"/>
              <w:spacing w:line="0" w:lineRule="atLeast"/>
              <w:ind w:leftChars="100" w:left="450" w:hangingChars="100" w:hanging="210"/>
              <w:rPr>
                <w:rFonts w:hAnsi="ＭＳ 明朝"/>
                <w:sz w:val="21"/>
                <w:szCs w:val="21"/>
              </w:rPr>
            </w:pPr>
            <w:r w:rsidRPr="007F1C95">
              <w:rPr>
                <w:rFonts w:hAnsi="ＭＳ 明朝" w:hint="eastAsia"/>
                <w:sz w:val="21"/>
                <w:szCs w:val="21"/>
              </w:rPr>
              <w:t xml:space="preserve">　（注２）　土地についても記載されているか。</w:t>
            </w:r>
          </w:p>
          <w:p w:rsidR="00767989" w:rsidRPr="007F1C95" w:rsidRDefault="00767989" w:rsidP="0003522A">
            <w:pPr>
              <w:autoSpaceDE w:val="0"/>
              <w:autoSpaceDN w:val="0"/>
              <w:spacing w:line="0" w:lineRule="atLeast"/>
              <w:ind w:leftChars="100" w:left="45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975AA3">
            <w:pPr>
              <w:ind w:leftChars="-92" w:left="-11"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r w:rsidRPr="007F1C95">
              <w:rPr>
                <w:rFonts w:hAnsi="ＭＳ 明朝" w:hint="eastAsia"/>
                <w:sz w:val="21"/>
              </w:rPr>
              <w:t>固定資産現在高報告書</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会計省令第４条第３項，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運用上の取扱い17，</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留意事項22</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（ｋ２７）</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資産について時価評価を適正に行っているか。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shd w:val="clear" w:color="auto" w:fill="auto"/>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hint="eastAsia"/>
                <w:sz w:val="21"/>
                <w:szCs w:val="21"/>
                <w:u w:val="single"/>
              </w:rPr>
              <w:t>時価評価の対象となる「著しく低い」とは，時価が帳簿価額から概ね50%を超えて下落している場合をいう。</w:t>
            </w:r>
            <w:r w:rsidRPr="007F1C95">
              <w:rPr>
                <w:rFonts w:asciiTheme="majorEastAsia" w:eastAsiaTheme="majorEastAsia" w:hAnsiTheme="majorEastAsia" w:hint="eastAsia"/>
                <w:sz w:val="21"/>
                <w:szCs w:val="21"/>
              </w:rPr>
              <w:t>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767989" w:rsidRPr="007F1C95" w:rsidRDefault="00767989"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時価評価を行うべき資産が把握されているにもかかわらず，時価評価が行われていない場合は文書指摘によることとする。</w:t>
            </w:r>
          </w:p>
          <w:p w:rsidR="00767989" w:rsidRPr="007F1C95" w:rsidRDefault="00767989" w:rsidP="00D11C7D">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会計省令第４条第５項，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運用上の取扱い15</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（ｋ２８）</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有価証券の価額について適正に評価しているか。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これらの有価証券の評価の方法が会計基準に則り行われているかを確認するが，原則として，法人が保有する個々の有価証券の時価を調査することは要しない。ただし，当該有価証券</w:t>
            </w:r>
            <w:r w:rsidRPr="007F1C95">
              <w:rPr>
                <w:rFonts w:asciiTheme="majorEastAsia" w:eastAsiaTheme="majorEastAsia" w:hAnsiTheme="majorEastAsia" w:hint="eastAsia"/>
                <w:sz w:val="21"/>
                <w:szCs w:val="21"/>
              </w:rPr>
              <w:lastRenderedPageBreak/>
              <w:t>の時価の変動が法人運営に重大な影響を及ぼすおそれがあると認める場合はこの限りではない。</w:t>
            </w:r>
          </w:p>
          <w:p w:rsidR="00767989" w:rsidRPr="007F1C95" w:rsidRDefault="00767989" w:rsidP="00080256">
            <w:pPr>
              <w:ind w:firstLineChars="100" w:firstLine="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w:t>
            </w:r>
            <w:r w:rsidRPr="007F1C95">
              <w:rPr>
                <w:rFonts w:asciiTheme="majorEastAsia" w:eastAsiaTheme="majorEastAsia" w:hAnsiTheme="majorEastAsia" w:hint="eastAsia"/>
                <w:sz w:val="21"/>
                <w:szCs w:val="21"/>
              </w:rPr>
              <w:lastRenderedPageBreak/>
              <w:t>ての償却原価法に係る法人作成資料，償却原価法に係る会計伝票等，償却原価法に係る会計伝票</w:t>
            </w:r>
          </w:p>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会計省令第４条第６項</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（ｋ２９）</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棚卸資産について適正に評価しているか。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関連項目：ｋ２４</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棚卸資産（貯蔵品，医薬品，診療・療養費等材料，給食用材料，商品・製品，仕掛品，原材料等））は，数量と単価により評価される。</w:t>
            </w:r>
          </w:p>
          <w:p w:rsidR="00767989" w:rsidRPr="007F1C95" w:rsidRDefault="00767989"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数量については，継続的に記録される場合であっても帳簿の数量と実際の数量に誤差が生じる可能性があるため，経理規程で会計年度ごとに実地棚卸を行うことが規定されている。</w:t>
            </w:r>
          </w:p>
          <w:p w:rsidR="00767989" w:rsidRPr="007F1C95" w:rsidRDefault="00767989" w:rsidP="00AA268C">
            <w:pPr>
              <w:ind w:left="210" w:hangingChars="100" w:hanging="210"/>
              <w:rPr>
                <w:rFonts w:asciiTheme="majorEastAsia" w:eastAsiaTheme="majorEastAsia" w:hAnsiTheme="majorEastAsia"/>
                <w:sz w:val="21"/>
                <w:szCs w:val="21"/>
                <w:u w:val="single"/>
              </w:rPr>
            </w:pPr>
            <w:r w:rsidRPr="007F1C95">
              <w:rPr>
                <w:rFonts w:asciiTheme="majorEastAsia" w:eastAsiaTheme="majorEastAsia" w:hAnsiTheme="majorEastAsia" w:hint="eastAsia"/>
                <w:sz w:val="21"/>
                <w:szCs w:val="21"/>
              </w:rPr>
              <w:t>○　単価については，会計年度末における時価がその時の取得原価より低いときは，時価を付しているかを確認する。この場合の「時価」とは，公正な評価額をいい，市場価格に基づく価額をいう。</w:t>
            </w:r>
          </w:p>
          <w:p w:rsidR="00767989" w:rsidRPr="007F1C95" w:rsidRDefault="00767989" w:rsidP="00080256">
            <w:pPr>
              <w:rPr>
                <w:rFonts w:asciiTheme="majorEastAsia" w:eastAsiaTheme="majorEastAsia" w:hAnsiTheme="majorEastAsia"/>
                <w:sz w:val="21"/>
                <w:szCs w:val="21"/>
              </w:rPr>
            </w:pP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会計省令第５条第１項</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（ｋ３０）</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負債は網羅的に計上されているか（引当金を除く）。</w:t>
            </w:r>
          </w:p>
          <w:p w:rsidR="00767989" w:rsidRPr="007F1C95" w:rsidRDefault="00767989"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関連項目：ｋ５４</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「収益及び費用は適切な会計期間に計上されているか。」で実施した手続の他に，次の手続を実施する。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理事会議事録を閲覧し，理事会で決議した借入金が計上されていることを確認する。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767989" w:rsidRPr="007F1C95" w:rsidRDefault="00767989" w:rsidP="00D11C7D">
            <w:pPr>
              <w:ind w:leftChars="90" w:left="42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p w:rsidR="00767989" w:rsidRPr="007F1C95" w:rsidRDefault="00767989" w:rsidP="00D11C7D">
            <w:pPr>
              <w:ind w:leftChars="90" w:left="426" w:hangingChars="100" w:hanging="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w:t>
            </w:r>
          </w:p>
          <w:p w:rsidR="00767989" w:rsidRPr="007F1C95" w:rsidRDefault="00767989"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18</w:t>
            </w:r>
            <w:r w:rsidRPr="007F1C95">
              <w:rPr>
                <w:rFonts w:asciiTheme="majorEastAsia" w:eastAsiaTheme="majorEastAsia" w:hAnsiTheme="majorEastAsia" w:hint="eastAsia"/>
                <w:sz w:val="21"/>
                <w:szCs w:val="21"/>
              </w:rPr>
              <w:t>の（１），（４）</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（ｋ３１）</w:t>
            </w:r>
          </w:p>
          <w:p w:rsidR="00767989" w:rsidRPr="007F1C95" w:rsidRDefault="00767989"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引当金は適正かつ網羅的に計上されているか。（徴収不能引当金，賞与引当金，退職給付引当金以外）</w:t>
            </w:r>
          </w:p>
          <w:p w:rsidR="00767989" w:rsidRPr="007F1C95" w:rsidRDefault="00767989"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767989" w:rsidRPr="007F1C95" w:rsidRDefault="00767989"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関連項目：ｋ３２，３３，３４，３５</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tcPr>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767989" w:rsidRPr="007F1C95" w:rsidRDefault="00767989"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（注）平成</w:t>
            </w:r>
            <w:r w:rsidRPr="007F1C95">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767989" w:rsidRPr="007F1C95" w:rsidRDefault="00767989"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767989" w:rsidRPr="007F1C95" w:rsidRDefault="00767989"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引当金については，全ての要件に該当する場合には計上が必要である。</w:t>
            </w:r>
          </w:p>
          <w:p w:rsidR="00767989" w:rsidRPr="007F1C95" w:rsidRDefault="00767989"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767989" w:rsidRPr="007F1C95" w:rsidRDefault="00767989"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全ての要件に該当する場合以外の，利益を留保する目的で計上された引当金は認められない。</w:t>
            </w:r>
          </w:p>
          <w:p w:rsidR="00767989" w:rsidRPr="007F1C95" w:rsidRDefault="00767989"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指導監査を行うに当たっては，①計上されている引当金は全ての要件に該当するか，②引当金の全ての要件に該当する場合に必要な引当金が計上されているかを確認する。</w:t>
            </w:r>
          </w:p>
          <w:p w:rsidR="00767989" w:rsidRPr="007F1C95" w:rsidRDefault="00767989" w:rsidP="00A91BCC">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AA268C">
            <w:pPr>
              <w:rPr>
                <w:rFonts w:asciiTheme="majorEastAsia" w:eastAsiaTheme="majorEastAsia" w:hAnsiTheme="majorEastAsia"/>
                <w:sz w:val="21"/>
                <w:szCs w:val="21"/>
              </w:rPr>
            </w:pPr>
          </w:p>
          <w:p w:rsidR="00767989" w:rsidRPr="007F1C95" w:rsidRDefault="00767989"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引当金明細書（計算書類の附属明細書），役員退職慰労引当金の計上の必要性の有無を検討している法人作成資料，役員退職慰労金に関する規程（役員報酬基準），役員退職慰労引当金に係る会計伝票等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trike/>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会計省令第４条第４項，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運用上の取扱い18の（２），</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留意事項18の（１）</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（ｋ３２）</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債権について，滞留債権を適切に把握し，また徴収不能引当金を適正に計上しているか。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rPr>
                <w:rFonts w:asciiTheme="majorEastAsia" w:eastAsiaTheme="majorEastAsia" w:hAnsiTheme="majorEastAsia"/>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767989" w:rsidRPr="007F1C95" w:rsidRDefault="00767989" w:rsidP="00080256">
            <w:pPr>
              <w:ind w:left="210" w:hangingChars="100" w:hanging="210"/>
              <w:rPr>
                <w:rFonts w:asciiTheme="majorEastAsia" w:eastAsiaTheme="majorEastAsia" w:hAnsiTheme="majorEastAsia"/>
                <w:sz w:val="21"/>
                <w:szCs w:val="21"/>
                <w:u w:val="single"/>
              </w:rPr>
            </w:pPr>
          </w:p>
          <w:p w:rsidR="00767989" w:rsidRPr="007F1C95" w:rsidRDefault="00767989" w:rsidP="000F375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滞留債権の把握が適切に行われているか，また，徴収不能引当金が会計基準に則り計上されているかを確認する。</w:t>
            </w:r>
          </w:p>
          <w:p w:rsidR="00767989" w:rsidRPr="007F1C95" w:rsidRDefault="00767989" w:rsidP="000F3751">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会計省令第５条第２項第１号，</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w:t>
            </w:r>
            <w:r w:rsidRPr="007F1C95">
              <w:rPr>
                <w:rFonts w:asciiTheme="majorEastAsia" w:eastAsiaTheme="majorEastAsia" w:hAnsiTheme="majorEastAsia" w:hint="eastAsia"/>
                <w:sz w:val="21"/>
                <w:szCs w:val="21"/>
              </w:rPr>
              <w:lastRenderedPageBreak/>
              <w:t>取扱い18の（２），（３），</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留意事項18の（２）</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（ｋ３３）</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賞与引当金を適正に計上しているか。</w:t>
            </w:r>
          </w:p>
          <w:p w:rsidR="00767989" w:rsidRPr="007F1C95" w:rsidRDefault="00767989" w:rsidP="00080256">
            <w:pPr>
              <w:rPr>
                <w:rFonts w:asciiTheme="majorEastAsia" w:eastAsiaTheme="majorEastAsia" w:hAnsiTheme="majorEastAsia"/>
                <w:sz w:val="21"/>
                <w:szCs w:val="21"/>
              </w:rPr>
            </w:pP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□重要性が乏</w:t>
            </w:r>
            <w:r w:rsidRPr="007F1C95">
              <w:rPr>
                <w:rFonts w:asciiTheme="majorEastAsia" w:eastAsiaTheme="majorEastAsia" w:hAnsiTheme="majorEastAsia" w:hint="eastAsia"/>
                <w:sz w:val="21"/>
                <w:szCs w:val="21"/>
              </w:rPr>
              <w:lastRenderedPageBreak/>
              <w:t>しいことを理由に計上していない</w:t>
            </w: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職員に対し賞与を支給することとされている場合に，当該会計年度の負担に属する金額を当該会計年度の費用に計上し，負債として認識すべき残高を賞与引当金として計上しているかを確認する。</w:t>
            </w:r>
          </w:p>
          <w:p w:rsidR="00767989" w:rsidRPr="007F1C95" w:rsidRDefault="00767989" w:rsidP="00D11C7D">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重要性が乏しいことを理由に賞与引当金が計上されていない場合，法人が重要性が乏しいと判断した理由について確認する。</w:t>
            </w:r>
          </w:p>
        </w:tc>
        <w:tc>
          <w:tcPr>
            <w:tcW w:w="2693" w:type="dxa"/>
          </w:tcPr>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引当金明細書（計算書類の附属明細書），賞与引当金の計上の必要性の有無を検討している法人作成</w:t>
            </w:r>
            <w:r w:rsidRPr="007F1C95">
              <w:rPr>
                <w:rFonts w:asciiTheme="majorEastAsia" w:eastAsiaTheme="majorEastAsia" w:hAnsiTheme="majorEastAsia" w:hint="eastAsia"/>
                <w:sz w:val="21"/>
                <w:szCs w:val="21"/>
              </w:rPr>
              <w:lastRenderedPageBreak/>
              <w:t>資料，未収金や貸付金の管理に関する帳簿等，賞与引当金に係る会計伝票等</w:t>
            </w:r>
          </w:p>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会計省令第５条第２項第２号，</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運用上の取扱い18の（４），</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留意事項18の（３），</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（ｋ３４）</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退職給付引当金を適正に計上しているか。</w:t>
            </w:r>
          </w:p>
          <w:p w:rsidR="00767989" w:rsidRPr="007F1C95" w:rsidRDefault="00767989" w:rsidP="00080256">
            <w:pPr>
              <w:rPr>
                <w:rFonts w:asciiTheme="majorEastAsia" w:eastAsiaTheme="majorEastAsia" w:hAnsiTheme="majorEastAsia"/>
                <w:sz w:val="21"/>
                <w:szCs w:val="21"/>
              </w:rPr>
            </w:pP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BE30DB">
            <w:pPr>
              <w:rPr>
                <w:rFonts w:asciiTheme="majorEastAsia" w:eastAsiaTheme="majorEastAsia" w:hAnsiTheme="majorEastAsia"/>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ただし，法人が公的な退職金制度を活用している場合については，その内容に応じて</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とされてい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7F1C9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法人の退職金の制度に応じて必要な費用処理や退職給付引当金が計上されているかを確認する。</w:t>
            </w:r>
          </w:p>
        </w:tc>
        <w:tc>
          <w:tcPr>
            <w:tcW w:w="2693" w:type="dxa"/>
          </w:tcPr>
          <w:p w:rsidR="00767989" w:rsidRPr="007F1C95" w:rsidRDefault="00767989" w:rsidP="00080256">
            <w:pPr>
              <w:ind w:leftChars="100" w:left="450" w:hangingChars="100" w:hanging="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（ｋ３５）</w:t>
            </w:r>
          </w:p>
          <w:p w:rsidR="00767989" w:rsidRPr="007F1C95" w:rsidRDefault="00767989"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（削除）</w:t>
            </w:r>
          </w:p>
        </w:tc>
        <w:tc>
          <w:tcPr>
            <w:tcW w:w="1638" w:type="dxa"/>
          </w:tcPr>
          <w:p w:rsidR="00767989" w:rsidRPr="007F1C95" w:rsidRDefault="00767989" w:rsidP="007F1C95">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tcPr>
          <w:p w:rsidR="00767989" w:rsidRPr="007F1C95" w:rsidRDefault="00767989" w:rsidP="007F1C95">
            <w:pPr>
              <w:ind w:left="210" w:hangingChars="100" w:hanging="210"/>
              <w:rPr>
                <w:rFonts w:asciiTheme="majorEastAsia" w:eastAsiaTheme="majorEastAsia" w:hAnsiTheme="majorEastAsia"/>
                <w:strike/>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trike/>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26条第２項</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純資産は適正に計上されているか。</w:t>
            </w:r>
          </w:p>
          <w:p w:rsidR="00767989" w:rsidRPr="007F1C95" w:rsidRDefault="00767989"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767989" w:rsidRPr="007F1C95" w:rsidRDefault="00767989"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関連項目：ｋ３７，３８，３９，４０，４１，４２，４３</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080256">
            <w:pPr>
              <w:rPr>
                <w:rFonts w:asciiTheme="majorEastAsia" w:eastAsiaTheme="majorEastAsia" w:hAnsiTheme="majorEastAsia"/>
                <w:sz w:val="21"/>
                <w:szCs w:val="21"/>
              </w:rPr>
            </w:pPr>
          </w:p>
        </w:tc>
        <w:tc>
          <w:tcPr>
            <w:tcW w:w="9143" w:type="dxa"/>
          </w:tcPr>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w:t>
            </w:r>
            <w:r w:rsidRPr="007F1C95">
              <w:rPr>
                <w:rFonts w:asciiTheme="majorEastAsia" w:eastAsiaTheme="majorEastAsia" w:hAnsiTheme="majorEastAsia" w:hint="eastAsia"/>
                <w:sz w:val="21"/>
                <w:szCs w:val="21"/>
              </w:rPr>
              <w:lastRenderedPageBreak/>
              <w:t>て貸借対照表に表示されるものであり，これらについては，会計基準に従い，貸借対照表に適正に計上される必要がある。</w:t>
            </w:r>
          </w:p>
          <w:p w:rsidR="00767989" w:rsidRPr="007F1C95" w:rsidRDefault="00767989" w:rsidP="00080256">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trike/>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会計省令第６条第１項，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運用上の取扱い11，12，</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（ｋ３７）</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第1号基本金，第2号基本金，第3号基本金に該当する寄附金の額が計上されているか。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（ｋ３８）</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基本金として，第1号基本金，第2号基本金，第3号基本金以外のものが計上されていないか。</w:t>
            </w:r>
          </w:p>
          <w:p w:rsidR="00767989" w:rsidRPr="007F1C95" w:rsidRDefault="00767989" w:rsidP="00080256">
            <w:pPr>
              <w:rPr>
                <w:rFonts w:asciiTheme="majorEastAsia" w:eastAsiaTheme="majorEastAsia" w:hAnsiTheme="majorEastAsia"/>
                <w:strike/>
                <w:sz w:val="21"/>
                <w:szCs w:val="21"/>
              </w:rPr>
            </w:pPr>
          </w:p>
          <w:p w:rsidR="00767989" w:rsidRPr="007F1C95" w:rsidRDefault="00767989" w:rsidP="00080256">
            <w:pPr>
              <w:rPr>
                <w:rFonts w:asciiTheme="majorEastAsia" w:eastAsiaTheme="majorEastAsia" w:hAnsiTheme="majorEastAsia"/>
                <w:sz w:val="21"/>
                <w:szCs w:val="21"/>
              </w:rPr>
            </w:pP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r w:rsidRPr="007F1C95">
              <w:rPr>
                <w:rFonts w:asciiTheme="majorEastAsia" w:eastAsiaTheme="majorEastAsia" w:hAnsiTheme="majorEastAsia"/>
                <w:color w:val="auto"/>
                <w:sz w:val="21"/>
                <w:szCs w:val="21"/>
              </w:rPr>
              <w:t xml:space="preserve">              </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第２号基本金　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第３号基本金　施設の創設及び増築時等に運転資金に充てるために収受した寄附金の額（具体的には，審査要領第２の（３）に定める，当該法人の年間事業費の12分の１以上に相当する寄附金の額及び増築等の際に運転資金に充てるために収受した寄附金の額）</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767989" w:rsidRPr="007F1C95" w:rsidRDefault="00767989"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第１号基本金，第２号基本金，第３号基本金に該当する寄附金の額が基本金に計上されていない場合</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767989" w:rsidRPr="007F1C95" w:rsidRDefault="00767989" w:rsidP="00080256">
            <w:pPr>
              <w:ind w:left="210" w:hangingChars="100" w:hanging="210"/>
              <w:rPr>
                <w:rFonts w:asciiTheme="majorEastAsia" w:eastAsiaTheme="majorEastAsia" w:hAnsiTheme="majorEastAsia"/>
                <w:sz w:val="21"/>
                <w:szCs w:val="21"/>
              </w:rPr>
            </w:pP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D8368F">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計算書類，基本金明細書（計算書類の附属明細書），寄附の受け入れに関する書類（寄附申込書，贈与契約書等），　　　　　　　　　</w:t>
            </w:r>
          </w:p>
          <w:p w:rsidR="00767989" w:rsidRPr="007F1C95" w:rsidRDefault="00767989" w:rsidP="00D8368F">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基本金の計上に係る会計伝票等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会計省令第６条第２項，</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w:t>
            </w:r>
            <w:r w:rsidRPr="007F1C95">
              <w:rPr>
                <w:rFonts w:asciiTheme="majorEastAsia" w:eastAsiaTheme="majorEastAsia" w:hAnsiTheme="majorEastAsia" w:hint="eastAsia"/>
                <w:sz w:val="21"/>
                <w:szCs w:val="21"/>
              </w:rPr>
              <w:lastRenderedPageBreak/>
              <w:t>取扱い9，10，</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留意事項14（１）ア，15</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（ｋ３９）</w:t>
            </w:r>
          </w:p>
          <w:p w:rsidR="00767989" w:rsidRPr="007F1C95" w:rsidRDefault="00767989"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国庫補助金等特別積立金について，積み立て，取り崩しの会計処理が会計基準に則り行われ</w:t>
            </w:r>
            <w:r w:rsidRPr="007F1C95">
              <w:rPr>
                <w:rFonts w:asciiTheme="majorEastAsia" w:eastAsiaTheme="majorEastAsia" w:hAnsiTheme="majorEastAsia" w:hint="eastAsia"/>
                <w:sz w:val="21"/>
                <w:szCs w:val="21"/>
              </w:rPr>
              <w:lastRenderedPageBreak/>
              <w:t>適正に計上されているか。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2C3CF5" w:rsidP="0008025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55904" behindDoc="0" locked="0" layoutInCell="1" allowOverlap="1" wp14:anchorId="7B7434DE" wp14:editId="341D2A0D">
                      <wp:simplePos x="0" y="0"/>
                      <wp:positionH relativeFrom="column">
                        <wp:posOffset>-3018155</wp:posOffset>
                      </wp:positionH>
                      <wp:positionV relativeFrom="paragraph">
                        <wp:posOffset>274320</wp:posOffset>
                      </wp:positionV>
                      <wp:extent cx="5981700" cy="4432935"/>
                      <wp:effectExtent l="0" t="0" r="19050"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32935"/>
                              </a:xfrm>
                              <a:prstGeom prst="rect">
                                <a:avLst/>
                              </a:prstGeom>
                              <a:solidFill>
                                <a:srgbClr val="FFFFFF"/>
                              </a:solidFill>
                              <a:ln w="9525">
                                <a:solidFill>
                                  <a:srgbClr val="000000"/>
                                </a:solidFill>
                                <a:round/>
                                <a:headEnd/>
                                <a:tailEnd/>
                              </a:ln>
                            </wps:spPr>
                            <wps:txbx>
                              <w:txbxContent>
                                <w:p w:rsidR="002C3CF5" w:rsidRPr="000B0547" w:rsidRDefault="002C3CF5" w:rsidP="002C3CF5">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2C3CF5" w:rsidRPr="000B0547" w:rsidRDefault="002C3CF5" w:rsidP="002C3CF5">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2C3CF5" w:rsidRPr="000B0547" w:rsidRDefault="002C3CF5" w:rsidP="002C3CF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2C3CF5" w:rsidRPr="000B0547" w:rsidRDefault="002C3CF5" w:rsidP="002C3CF5">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2C3CF5" w:rsidRPr="000B0547" w:rsidRDefault="002C3CF5" w:rsidP="002C3CF5">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2C3CF5" w:rsidRPr="000B0547" w:rsidRDefault="002C3CF5" w:rsidP="002C3CF5">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2C3CF5" w:rsidRPr="000B0547" w:rsidRDefault="002C3CF5" w:rsidP="002C3CF5">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2C3CF5" w:rsidRPr="000B0547" w:rsidRDefault="002C3CF5" w:rsidP="002C3CF5">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2C3CF5" w:rsidRPr="000B0547" w:rsidRDefault="002C3CF5" w:rsidP="002C3CF5">
                                  <w:pPr>
                                    <w:autoSpaceDE w:val="0"/>
                                    <w:autoSpaceDN w:val="0"/>
                                    <w:spacing w:line="0" w:lineRule="atLeast"/>
                                    <w:rPr>
                                      <w:rFonts w:hAnsi="ＭＳ 明朝"/>
                                      <w:spacing w:val="-6"/>
                                      <w:sz w:val="21"/>
                                      <w:szCs w:val="21"/>
                                    </w:rPr>
                                  </w:pPr>
                                </w:p>
                                <w:p w:rsidR="002C3CF5" w:rsidRPr="000B0547" w:rsidRDefault="002C3CF5" w:rsidP="002C3CF5">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2C3CF5" w:rsidRPr="000B0547" w:rsidRDefault="002C3CF5" w:rsidP="002C3CF5">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2C3CF5" w:rsidRPr="000B0547" w:rsidRDefault="002C3CF5" w:rsidP="002C3CF5">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2C3CF5" w:rsidRPr="000B0547" w:rsidRDefault="002C3CF5" w:rsidP="002C3CF5">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2C3CF5" w:rsidRPr="000B0547" w:rsidRDefault="002C3CF5" w:rsidP="002C3CF5">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2C3CF5" w:rsidRPr="000B0547" w:rsidRDefault="002C3CF5" w:rsidP="002C3CF5">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2C3CF5" w:rsidRPr="000B0547" w:rsidRDefault="002C3CF5" w:rsidP="002C3CF5">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2C3CF5" w:rsidRPr="000B0547" w:rsidRDefault="002C3CF5" w:rsidP="002C3CF5">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2C3CF5" w:rsidRPr="000B0547" w:rsidRDefault="002C3CF5" w:rsidP="002C3CF5">
                                  <w:pPr>
                                    <w:autoSpaceDE w:val="0"/>
                                    <w:autoSpaceDN w:val="0"/>
                                    <w:spacing w:line="0" w:lineRule="atLeast"/>
                                    <w:rPr>
                                      <w:rFonts w:hAnsi="ＭＳ 明朝"/>
                                      <w:sz w:val="21"/>
                                      <w:szCs w:val="21"/>
                                    </w:rPr>
                                  </w:pPr>
                                </w:p>
                                <w:p w:rsidR="002C3CF5" w:rsidRPr="000B0547" w:rsidRDefault="002C3CF5" w:rsidP="002C3CF5">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7434DE" id="テキスト ボックス 5" o:spid="_x0000_s1046" type="#_x0000_t202" style="position:absolute;left:0;text-align:left;margin-left:-237.65pt;margin-top:21.6pt;width:471pt;height:349.0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">
                      <v:stroke joinstyle="round"/>
                      <v:textbox>
                        <w:txbxContent>
                          <w:p w:rsidR="002C3CF5" w:rsidRPr="000B0547" w:rsidRDefault="002C3CF5" w:rsidP="002C3CF5">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2C3CF5" w:rsidRPr="000B0547" w:rsidRDefault="002C3CF5" w:rsidP="002C3CF5">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2C3CF5" w:rsidRPr="000B0547" w:rsidRDefault="002C3CF5" w:rsidP="002C3CF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2C3CF5" w:rsidRPr="000B0547" w:rsidRDefault="002C3CF5" w:rsidP="002C3CF5">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2C3CF5" w:rsidRPr="000B0547" w:rsidRDefault="002C3CF5" w:rsidP="002C3CF5">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2C3CF5" w:rsidRPr="000B0547" w:rsidRDefault="002C3CF5" w:rsidP="002C3CF5">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2C3CF5" w:rsidRPr="000B0547" w:rsidRDefault="002C3CF5" w:rsidP="002C3CF5">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2C3CF5" w:rsidRPr="000B0547" w:rsidRDefault="002C3CF5" w:rsidP="002C3CF5">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2C3CF5" w:rsidRPr="000B0547" w:rsidRDefault="002C3CF5" w:rsidP="002C3CF5">
                            <w:pPr>
                              <w:autoSpaceDE w:val="0"/>
                              <w:autoSpaceDN w:val="0"/>
                              <w:spacing w:line="0" w:lineRule="atLeast"/>
                              <w:rPr>
                                <w:rFonts w:hAnsi="ＭＳ 明朝"/>
                                <w:spacing w:val="-6"/>
                                <w:sz w:val="21"/>
                                <w:szCs w:val="21"/>
                              </w:rPr>
                            </w:pPr>
                          </w:p>
                          <w:p w:rsidR="002C3CF5" w:rsidRPr="000B0547" w:rsidRDefault="002C3CF5" w:rsidP="002C3CF5">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2C3CF5" w:rsidRPr="000B0547" w:rsidRDefault="002C3CF5" w:rsidP="002C3CF5">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2C3CF5" w:rsidRPr="000B0547" w:rsidRDefault="002C3CF5" w:rsidP="002C3CF5">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2C3CF5" w:rsidRPr="000B0547" w:rsidRDefault="002C3CF5" w:rsidP="002C3CF5">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2C3CF5" w:rsidRPr="000B0547" w:rsidRDefault="002C3CF5" w:rsidP="002C3CF5">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2C3CF5" w:rsidRPr="000B0547" w:rsidRDefault="002C3CF5" w:rsidP="002C3CF5">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2C3CF5" w:rsidRPr="000B0547" w:rsidRDefault="002C3CF5" w:rsidP="002C3CF5">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2C3CF5" w:rsidRPr="000B0547" w:rsidRDefault="002C3CF5" w:rsidP="002C3CF5">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2C3CF5" w:rsidRPr="000B0547" w:rsidRDefault="002C3CF5" w:rsidP="002C3CF5">
                            <w:pPr>
                              <w:autoSpaceDE w:val="0"/>
                              <w:autoSpaceDN w:val="0"/>
                              <w:spacing w:line="0" w:lineRule="atLeast"/>
                              <w:rPr>
                                <w:rFonts w:hAnsi="ＭＳ 明朝"/>
                                <w:sz w:val="21"/>
                                <w:szCs w:val="21"/>
                              </w:rPr>
                            </w:pPr>
                          </w:p>
                          <w:p w:rsidR="002C3CF5" w:rsidRPr="000B0547" w:rsidRDefault="002C3CF5" w:rsidP="002C3CF5">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v:textbox>
                    </v:shape>
                  </w:pict>
                </mc:Fallback>
              </mc:AlternateConten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rPr>
                <w:rFonts w:asciiTheme="majorEastAsia" w:eastAsiaTheme="majorEastAsia" w:hAnsiTheme="majorEastAsia"/>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①　施設及び設備の整備のために国及び地方公共団体等から受領した補助金，助成金及び交付金等</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767989" w:rsidRPr="007F1C95" w:rsidRDefault="00767989"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国庫補助金等とは，「社会福祉施設等施設整備費の国庫補助について」（平成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自転車競技法第24条第６号などに基づいたいわゆる民間公益補助事業による助成金等</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施設整備及び設備整備の目的で共同募金会から受ける受配者指定寄附金以外の配分金</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767989" w:rsidRPr="007F1C95" w:rsidRDefault="00767989"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地方公共団体等から無償又は低廉な価額により譲渡された土地，建物の評価額は，寄附金とせずに，国庫補助金等に含めて取り扱うことに留意する。</w:t>
            </w:r>
          </w:p>
          <w:p w:rsidR="00767989" w:rsidRPr="007F1C95" w:rsidRDefault="00767989" w:rsidP="00F34442">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23690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767989" w:rsidRPr="007F1C95" w:rsidRDefault="00767989" w:rsidP="00080256">
            <w:pPr>
              <w:ind w:firstLineChars="100" w:firstLine="210"/>
              <w:rPr>
                <w:rFonts w:asciiTheme="majorEastAsia" w:eastAsiaTheme="majorEastAsia" w:hAnsiTheme="majorEastAsia"/>
                <w:sz w:val="21"/>
                <w:szCs w:val="21"/>
              </w:rPr>
            </w:pP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国庫補助金等特別積立金明細書（計算書類の附属明細書），国庫補助金等特</w:t>
            </w:r>
            <w:r w:rsidRPr="007F1C95">
              <w:rPr>
                <w:rFonts w:asciiTheme="majorEastAsia" w:eastAsiaTheme="majorEastAsia" w:hAnsiTheme="majorEastAsia" w:hint="eastAsia"/>
                <w:sz w:val="21"/>
                <w:szCs w:val="21"/>
              </w:rPr>
              <w:lastRenderedPageBreak/>
              <w:t>別積立金の積み立て，取り崩しに係る伝票等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会計省令第６条第３項，</w:t>
            </w:r>
          </w:p>
          <w:p w:rsidR="00767989" w:rsidRPr="007F1C95" w:rsidRDefault="00767989" w:rsidP="00F3444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運用上の取扱い19，別紙３（⑫）「積立金・積立資産明細書」，留意事項19</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（ｋ４０）</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その他の積立金の計上に関して，理事会の承認を得ている</w:t>
            </w:r>
            <w:r w:rsidRPr="007F1C95">
              <w:rPr>
                <w:rFonts w:asciiTheme="majorEastAsia" w:eastAsiaTheme="majorEastAsia" w:hAnsiTheme="majorEastAsia" w:hint="eastAsia"/>
                <w:sz w:val="21"/>
                <w:szCs w:val="21"/>
              </w:rPr>
              <w:lastRenderedPageBreak/>
              <w:t>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（ｋ４１）</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積み立ての目的を示す名称を付しているか。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（ｋ４２）</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（ｋ４３）</w:t>
            </w:r>
          </w:p>
          <w:p w:rsidR="00767989" w:rsidRPr="007F1C95" w:rsidRDefault="00767989" w:rsidP="002E280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当期末繰越活動増減差額にその他積立金取崩額を加算した額に欠損がある場合に積立をしていないか。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lastRenderedPageBreak/>
              <w:t>□該当なし</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rPr>
                <w:rFonts w:asciiTheme="majorEastAsia" w:eastAsiaTheme="majorEastAsia" w:hAnsiTheme="majorEastAsia"/>
                <w:sz w:val="21"/>
                <w:szCs w:val="21"/>
              </w:rPr>
            </w:pPr>
          </w:p>
          <w:p w:rsidR="00767989" w:rsidRPr="007F1C95" w:rsidRDefault="00767989" w:rsidP="00BE30DB">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p>
          <w:p w:rsidR="00767989" w:rsidRPr="007F1C95" w:rsidRDefault="00767989" w:rsidP="00BE30D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p w:rsidR="00767989" w:rsidRPr="007F1C95" w:rsidRDefault="00767989" w:rsidP="00BE30D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767989" w:rsidRPr="007F1C95" w:rsidRDefault="00767989" w:rsidP="00080256">
            <w:pPr>
              <w:rPr>
                <w:rFonts w:asciiTheme="majorEastAsia" w:eastAsiaTheme="majorEastAsia" w:hAnsiTheme="majorEastAsia"/>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w:t>
            </w:r>
            <w:r w:rsidRPr="007F1C95">
              <w:rPr>
                <w:rFonts w:asciiTheme="majorEastAsia" w:eastAsiaTheme="majorEastAsia" w:hAnsiTheme="majorEastAsia" w:hint="eastAsia"/>
                <w:sz w:val="21"/>
                <w:szCs w:val="21"/>
              </w:rPr>
              <w:lastRenderedPageBreak/>
              <w:t>上するものであり，当期末繰越活動増減差額にその他の積立金取崩額を加算した額に余剰が生じた場合に，その範囲内で将来の特定の目的のために積立金（注）を積み立てることができる。</w:t>
            </w:r>
          </w:p>
          <w:p w:rsidR="00767989" w:rsidRPr="007F1C95" w:rsidRDefault="00767989"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について，理事会の決議に基づいているか，積立ての目的を示す名称を付しているか，同額の積立資産が計上されているかを確認する（ただし，資産管理上の理由等から積立資産の積立が必要とされる場合には，その名称，理由を明確にした上で，積立金を積み立てずに積立資産を計上することもできる）。併せて，積立資産について，残高証明書等により残高の裏付けがあるか，資産の種類に応じた評価基準が選択されて，適切に評価されているか確認す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当期末繰越活動増減差額にその他積立金取崩額を超えて積立をしている場合</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その他の積立金の計上に関して，理事会の決議に基づいていない場合</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積立ての目的を示す名称を付していない場合</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積立金と同額の積立資産が計上されていない場合</w:t>
            </w:r>
          </w:p>
          <w:p w:rsidR="00767989" w:rsidRPr="007F1C95" w:rsidRDefault="00767989" w:rsidP="0023690B">
            <w:pPr>
              <w:rPr>
                <w:rFonts w:asciiTheme="majorEastAsia" w:eastAsiaTheme="majorEastAsia" w:hAnsiTheme="majorEastAsia"/>
                <w:sz w:val="21"/>
                <w:szCs w:val="21"/>
              </w:rPr>
            </w:pP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積立金・積立資産明細書（計算書類の附属明細</w:t>
            </w:r>
            <w:r w:rsidRPr="007F1C95">
              <w:rPr>
                <w:rFonts w:asciiTheme="majorEastAsia" w:eastAsiaTheme="majorEastAsia" w:hAnsiTheme="majorEastAsia" w:hint="eastAsia"/>
                <w:sz w:val="21"/>
                <w:szCs w:val="21"/>
              </w:rPr>
              <w:lastRenderedPageBreak/>
              <w:t>書），その他の積立金の積み立て，取り崩しに係る伝票等</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（４）会計帳簿</w:t>
            </w: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会計帳簿は適正に整備されているか。</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法第45条の24，</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会計省令第２条第２号，第３条，第７条の２，</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留意事項２の（３），27</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（ｋ４４）</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各拠点に仕訳日記帳及び総勘定元帳を作成しているか。</w:t>
            </w:r>
          </w:p>
          <w:p w:rsidR="00767989"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（ｋ４５）</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会計帳簿がその閉鎖のときから１０年間保存されているか。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（ｋ４６）</w:t>
            </w:r>
          </w:p>
          <w:p w:rsidR="00767989" w:rsidRPr="007F1C95" w:rsidRDefault="00767989" w:rsidP="00C60C8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計算書類に係る各勘定科目の金額について主要簿（総勘定</w:t>
            </w:r>
            <w:r w:rsidRPr="007F1C95">
              <w:rPr>
                <w:rFonts w:asciiTheme="majorEastAsia" w:eastAsiaTheme="majorEastAsia" w:hAnsiTheme="majorEastAsia" w:hint="eastAsia"/>
                <w:sz w:val="21"/>
                <w:szCs w:val="21"/>
              </w:rPr>
              <w:lastRenderedPageBreak/>
              <w:t>元帳等）と一致しているか。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rPr>
                <w:rFonts w:asciiTheme="majorEastAsia" w:eastAsiaTheme="majorEastAsia" w:hAnsiTheme="majorEastAsia"/>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法人は，原則として，会計帳簿として各拠点区分</w:t>
            </w:r>
            <w:r w:rsidRPr="007F1C95">
              <w:rPr>
                <w:rFonts w:asciiTheme="majorEastAsia" w:eastAsiaTheme="majorEastAsia" w:hAnsiTheme="majorEastAsia" w:hint="eastAsia"/>
                <w:strike/>
                <w:sz w:val="21"/>
                <w:szCs w:val="21"/>
              </w:rPr>
              <w:t>ごと</w:t>
            </w:r>
            <w:r w:rsidRPr="007F1C95">
              <w:rPr>
                <w:rFonts w:asciiTheme="majorEastAsia" w:eastAsiaTheme="majorEastAsia" w:hAnsiTheme="majorEastAsia" w:hint="eastAsia"/>
                <w:sz w:val="21"/>
                <w:szCs w:val="21"/>
              </w:rPr>
              <w:t>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10年間，その会計帳簿及びその事業に関する重要な資料を保存しなければならない（法第45条の24）。</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経理規程に定められた会計帳簿（仕訳日記帳，総勘定元帳等）が拠点区分ごとに作成され，</w:t>
            </w:r>
            <w:r w:rsidRPr="007F1C95">
              <w:rPr>
                <w:rFonts w:asciiTheme="majorEastAsia" w:eastAsiaTheme="majorEastAsia" w:hAnsiTheme="majorEastAsia" w:hint="eastAsia"/>
                <w:sz w:val="21"/>
                <w:szCs w:val="21"/>
              </w:rPr>
              <w:lastRenderedPageBreak/>
              <w:t>備え置かれているか，計算書類における各勘定科目の金額が総勘定元帳等と一致しているかを確認する。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会計帳簿が拠点区分ごとに作成されていない場合</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会計帳簿がその閉鎖の時から十年間保存されていない場合</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計算書類における各勘定科目の金額と主要簿（総勘定元帳等）が一致しない場合</w:t>
            </w:r>
          </w:p>
          <w:p w:rsidR="00767989" w:rsidRPr="007F1C95" w:rsidRDefault="00767989" w:rsidP="00080256">
            <w:pPr>
              <w:ind w:firstLineChars="100" w:firstLine="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経理規程等に定められた会計帳簿，計算書類，固定資産管理台帳</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（５）財産目録，附属明細書等</w:t>
            </w: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注記が法令に基づき適正に作成されているか。</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p>
          <w:p w:rsidR="00767989" w:rsidRPr="007F1C95" w:rsidRDefault="00767989"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20から24まで，別紙１，別紙２，</w:t>
            </w: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25の（２），26</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（ｋ４７）</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注記に係る勘定科目と金額が計算書類と整合しているか。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rPr>
                <w:rFonts w:asciiTheme="majorEastAsia" w:eastAsiaTheme="majorEastAsia" w:hAnsiTheme="majorEastAsia"/>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基本財産の増減の内容及び金額（注記事項の６）</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固定資産の取得価額，減価償却累計額及び当期末残高（注記事項の９）</w:t>
            </w:r>
          </w:p>
          <w:p w:rsidR="00767989" w:rsidRPr="007F1C95" w:rsidRDefault="00767989"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債権の金額，徴収不能引当金の当期末残高，債権の当期末残高（注記事項の</w:t>
            </w:r>
            <w:r w:rsidRPr="007F1C95">
              <w:rPr>
                <w:rFonts w:asciiTheme="majorEastAsia" w:eastAsiaTheme="majorEastAsia" w:hAnsiTheme="majorEastAsia"/>
                <w:sz w:val="21"/>
                <w:szCs w:val="21"/>
              </w:rPr>
              <w:t>10）</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これらの注記が計算書類の金額と一致していることを確認する。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767989" w:rsidRPr="007F1C95" w:rsidRDefault="00767989" w:rsidP="00080256">
            <w:pPr>
              <w:ind w:firstLineChars="100" w:firstLine="210"/>
              <w:rPr>
                <w:rFonts w:asciiTheme="majorEastAsia" w:eastAsiaTheme="majorEastAsia" w:hAnsiTheme="majorEastAsia"/>
                <w:sz w:val="21"/>
                <w:szCs w:val="21"/>
              </w:rPr>
            </w:pP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計算書類，計算書類に対する注記（法人全体），計算書類に対する注記（拠点区分）</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20から24まで，別紙１，別紙２，</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25の（２），26</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（ｋ４８）</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計算書類の注記について注記すべき事項が記載されているか。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必要がある。</w:t>
            </w:r>
          </w:p>
          <w:p w:rsidR="00767989" w:rsidRPr="007F1C95" w:rsidRDefault="00767989" w:rsidP="00BF20FA">
            <w:pPr>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5431"/>
              <w:gridCol w:w="884"/>
              <w:gridCol w:w="884"/>
              <w:gridCol w:w="1233"/>
            </w:tblGrid>
            <w:tr w:rsidR="00767989" w:rsidRPr="007F1C95" w:rsidTr="00A64F23">
              <w:tc>
                <w:tcPr>
                  <w:tcW w:w="5431"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注記事項</w:t>
                  </w:r>
                </w:p>
                <w:p w:rsidR="00767989" w:rsidRPr="007F1C95" w:rsidRDefault="00767989" w:rsidP="003165C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】書き・・・拠点区分で作成する注記の項目名</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法人全体</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拠点区分</w:t>
                  </w:r>
                </w:p>
              </w:tc>
              <w:tc>
                <w:tcPr>
                  <w:tcW w:w="1233" w:type="dxa"/>
                  <w:vAlign w:val="center"/>
                </w:tcPr>
                <w:p w:rsidR="00767989" w:rsidRPr="007F1C95" w:rsidRDefault="00767989" w:rsidP="00E025F0">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該当がない場合</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１継続事業の前提に関する注記</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２重要な会計方針</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３重要な会計方針の変更</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４法人で採用する退職給付制度</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【採用する退職給付制度】</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rPr>
                <w:trHeight w:val="1440"/>
              </w:trPr>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５法人が作成する計算書類と拠点区分，サービス区分</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【拠点が作成する計算書類とサービス区分】</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６基本財産の増減の内容及び金額</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７基本金又は固定資産の売却若しくは処分に係る国庫補助金等特別積立金の取崩し</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８担保に供している資産</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９有形固定資産の取得価額，減価償却累計額及び当期末残高（貸借対照表上，間接法で表示している場合は記載不要）</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67989" w:rsidRPr="007F1C95" w:rsidTr="00A64F23">
              <w:tc>
                <w:tcPr>
                  <w:tcW w:w="5431" w:type="dxa"/>
                </w:tcPr>
                <w:p w:rsidR="00767989" w:rsidRPr="007F1C95" w:rsidRDefault="00767989" w:rsidP="003165C0">
                  <w:pPr>
                    <w:rPr>
                      <w:rFonts w:asciiTheme="majorEastAsia" w:eastAsiaTheme="majorEastAsia" w:hAnsiTheme="majorEastAsia"/>
                      <w:sz w:val="21"/>
                      <w:szCs w:val="21"/>
                    </w:rPr>
                  </w:pPr>
                  <w:r w:rsidRPr="007F1C95">
                    <w:rPr>
                      <w:rFonts w:asciiTheme="majorEastAsia" w:eastAsiaTheme="majorEastAsia" w:hAnsiTheme="majorEastAsia"/>
                      <w:sz w:val="21"/>
                      <w:szCs w:val="21"/>
                    </w:rPr>
                    <w:t>10</w:t>
                  </w:r>
                  <w:r w:rsidRPr="007F1C95">
                    <w:rPr>
                      <w:rFonts w:asciiTheme="majorEastAsia" w:eastAsiaTheme="majorEastAsia" w:hAnsiTheme="majorEastAsia" w:hint="eastAsia"/>
                      <w:sz w:val="21"/>
                      <w:szCs w:val="21"/>
                    </w:rPr>
                    <w:t>債権額，徴収不能引当金の当期末残高，債権の当期末残高（貸借対照表上，間接法で表示している場合は記載不要）</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11満期保有目的の債券の内訳並びに帳簿価額，時価及び評価損益</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12関連当事者との取引の内容</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13重要な偶発債務</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14重要な後発事象</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w:t>
                  </w:r>
                  <w:r w:rsidRPr="007F1C95">
                    <w:rPr>
                      <w:rFonts w:asciiTheme="majorEastAsia" w:eastAsiaTheme="majorEastAsia" w:hAnsiTheme="majorEastAsia" w:hint="eastAsia"/>
                      <w:sz w:val="21"/>
                      <w:szCs w:val="21"/>
                    </w:rPr>
                    <w:lastRenderedPageBreak/>
                    <w:t>載</w:t>
                  </w:r>
                </w:p>
              </w:tc>
            </w:tr>
            <w:tr w:rsidR="00767989" w:rsidRPr="007F1C95" w:rsidTr="00A64F23">
              <w:tc>
                <w:tcPr>
                  <w:tcW w:w="5431" w:type="dxa"/>
                </w:tcPr>
                <w:p w:rsidR="00767989" w:rsidRPr="007F1C95" w:rsidRDefault="00767989" w:rsidP="00A64F23">
                  <w:pPr>
                    <w:rPr>
                      <w:rFonts w:asciiTheme="majorEastAsia" w:eastAsiaTheme="majorEastAsia" w:hAnsiTheme="majorEastAsia"/>
                      <w:sz w:val="21"/>
                      <w:szCs w:val="21"/>
                    </w:rPr>
                  </w:pPr>
                  <w:r w:rsidRPr="00BF20FA">
                    <w:rPr>
                      <w:rFonts w:asciiTheme="majorEastAsia" w:eastAsiaTheme="majorEastAsia" w:hAnsiTheme="majorEastAsia" w:hint="eastAsia"/>
                      <w:sz w:val="21"/>
                      <w:szCs w:val="21"/>
                    </w:rPr>
                    <w:lastRenderedPageBreak/>
                    <w:t>15 合併及び事業の譲渡若しくは事業の譲受け</w:t>
                  </w:r>
                </w:p>
              </w:tc>
              <w:tc>
                <w:tcPr>
                  <w:tcW w:w="884" w:type="dxa"/>
                  <w:vAlign w:val="center"/>
                </w:tcPr>
                <w:p w:rsidR="00767989" w:rsidRPr="00A64F23" w:rsidRDefault="00767989" w:rsidP="00A64F23">
                  <w:pPr>
                    <w:jc w:val="center"/>
                    <w:rPr>
                      <w:rFonts w:asciiTheme="majorEastAsia" w:eastAsiaTheme="majorEastAsia" w:hAnsiTheme="majorEastAsia"/>
                      <w:color w:val="FF0000"/>
                      <w:sz w:val="21"/>
                      <w:szCs w:val="21"/>
                      <w:highlight w:val="yellow"/>
                    </w:rPr>
                  </w:pPr>
                  <w:r w:rsidRPr="00BF20FA">
                    <w:rPr>
                      <w:rFonts w:asciiTheme="majorEastAsia" w:eastAsiaTheme="majorEastAsia" w:hAnsiTheme="majorEastAsia" w:hint="eastAsia"/>
                      <w:sz w:val="21"/>
                      <w:szCs w:val="21"/>
                    </w:rPr>
                    <w:t>○</w:t>
                  </w:r>
                </w:p>
              </w:tc>
              <w:tc>
                <w:tcPr>
                  <w:tcW w:w="884" w:type="dxa"/>
                  <w:vAlign w:val="center"/>
                </w:tcPr>
                <w:p w:rsidR="00767989" w:rsidRPr="00A64F23" w:rsidRDefault="00767989" w:rsidP="00A64F23">
                  <w:pPr>
                    <w:jc w:val="center"/>
                    <w:rPr>
                      <w:rFonts w:asciiTheme="majorEastAsia" w:eastAsiaTheme="majorEastAsia" w:hAnsiTheme="majorEastAsia"/>
                      <w:color w:val="FF0000"/>
                      <w:sz w:val="21"/>
                      <w:szCs w:val="21"/>
                      <w:highlight w:val="yellow"/>
                    </w:rPr>
                  </w:pPr>
                  <w:r w:rsidRPr="00BF20FA">
                    <w:rPr>
                      <w:rFonts w:asciiTheme="majorEastAsia" w:eastAsiaTheme="majorEastAsia" w:hAnsiTheme="majorEastAsia" w:hint="eastAsia"/>
                      <w:sz w:val="21"/>
                      <w:szCs w:val="21"/>
                    </w:rPr>
                    <w:t>×</w:t>
                  </w:r>
                </w:p>
              </w:tc>
              <w:tc>
                <w:tcPr>
                  <w:tcW w:w="1233" w:type="dxa"/>
                  <w:vAlign w:val="center"/>
                </w:tcPr>
                <w:p w:rsidR="00767989" w:rsidRPr="00A64F23" w:rsidRDefault="00767989" w:rsidP="00A64F23">
                  <w:pPr>
                    <w:jc w:val="center"/>
                    <w:rPr>
                      <w:rFonts w:asciiTheme="majorEastAsia" w:eastAsiaTheme="majorEastAsia" w:hAnsiTheme="majorEastAsia"/>
                      <w:color w:val="FF0000"/>
                      <w:sz w:val="21"/>
                      <w:szCs w:val="21"/>
                      <w:highlight w:val="yellow"/>
                    </w:rPr>
                  </w:pPr>
                  <w:r w:rsidRPr="00BF20FA">
                    <w:rPr>
                      <w:rFonts w:asciiTheme="majorEastAsia" w:eastAsiaTheme="majorEastAsia" w:hAnsiTheme="majorEastAsia" w:hint="eastAsia"/>
                      <w:sz w:val="21"/>
                      <w:szCs w:val="21"/>
                    </w:rPr>
                    <w:t>「該当なし」と記載</w:t>
                  </w:r>
                </w:p>
              </w:tc>
            </w:tr>
            <w:tr w:rsidR="00767989" w:rsidRPr="007F1C95" w:rsidTr="00A64F23">
              <w:tc>
                <w:tcPr>
                  <w:tcW w:w="5431" w:type="dxa"/>
                </w:tcPr>
                <w:p w:rsidR="00767989" w:rsidRPr="007F1C95" w:rsidRDefault="00767989" w:rsidP="00080256">
                  <w:pPr>
                    <w:rPr>
                      <w:rFonts w:asciiTheme="majorEastAsia" w:eastAsiaTheme="majorEastAsia" w:hAnsiTheme="majorEastAsia"/>
                      <w:sz w:val="21"/>
                      <w:szCs w:val="21"/>
                    </w:rPr>
                  </w:pPr>
                  <w:r w:rsidRPr="00BF20FA">
                    <w:rPr>
                      <w:rFonts w:asciiTheme="majorEastAsia" w:eastAsiaTheme="majorEastAsia" w:hAnsiTheme="majorEastAsia" w:hint="eastAsia"/>
                      <w:sz w:val="21"/>
                      <w:szCs w:val="21"/>
                    </w:rPr>
                    <w:t>16</w:t>
                  </w:r>
                  <w:r w:rsidRPr="007F1C95">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88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233"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bl>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計算書類，計算書類に対する注記（法人全体），計算書類に対する注記（拠点区分）</w:t>
            </w:r>
          </w:p>
        </w:tc>
      </w:tr>
      <w:tr w:rsidR="00767989" w:rsidRPr="00E50E4E" w:rsidTr="0045175A">
        <w:tc>
          <w:tcPr>
            <w:tcW w:w="1960" w:type="dxa"/>
          </w:tcPr>
          <w:p w:rsidR="00767989" w:rsidRPr="007F1C95" w:rsidRDefault="00767989" w:rsidP="00080256">
            <w:pPr>
              <w:rPr>
                <w:rFonts w:asciiTheme="majorEastAsia" w:eastAsiaTheme="majorEastAsia" w:hAnsiTheme="majorEastAsia"/>
                <w:strike/>
                <w:sz w:val="21"/>
                <w:szCs w:val="21"/>
              </w:rPr>
            </w:pPr>
          </w:p>
        </w:tc>
        <w:tc>
          <w:tcPr>
            <w:tcW w:w="1546" w:type="dxa"/>
          </w:tcPr>
          <w:p w:rsidR="00767989" w:rsidRPr="007F1C95" w:rsidRDefault="00767989"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２　附属明細書が法令に基づき適正に作成されているか。</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会計省令第30条，</w:t>
            </w:r>
          </w:p>
          <w:p w:rsidR="00767989" w:rsidRPr="007F1C95" w:rsidRDefault="00767989"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運用上の取扱い25，別紙３（①）から別紙３（⑲）まで</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（ｋ４９）</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作成すべき附属明細書が様式に従って作成されているか。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（ｋ５０）</w:t>
            </w:r>
          </w:p>
          <w:p w:rsidR="00767989" w:rsidRPr="007F1C95" w:rsidRDefault="00767989"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附属明細書に係る勘定科目と金額が計算書類と整合しているか。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□否（いない）</w:t>
            </w: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p w:rsidR="00767989" w:rsidRPr="007F1C95" w:rsidRDefault="00767989"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045"/>
              <w:gridCol w:w="936"/>
              <w:gridCol w:w="936"/>
            </w:tblGrid>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法人全体</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拠点区分</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１借入金明細書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２寄附金収益明細書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３補助金事業等収益明細書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４事業区分間及び拠点区分間繰入金明細書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６基本金明細書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７国庫補助金等特別積立金明細書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９引当金明細書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10拠点区分資金収支明細書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11拠点区分事業活動明細書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12積立金・積立資産明細書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13サービス区分間繰入金明細書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14サービス区分間貸付金（借入金）残高明細書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15就労支援事業別事業活動明細書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15-2就労支援事業別事業活動明細書（多機能型事業所等用）</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16就労支援事業製造原価明細書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16-2就労支援事業製造原価明細書（多機能型事業所等用）</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17就労支援事業販管費明細書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17-2就労支援事業販管費明細書（多機能型事業所等用）</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18就労支援事業明細書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18-2就労支援事業明細書（多機能型事業所等用）</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767989" w:rsidRPr="007F1C95" w:rsidTr="006F086A">
              <w:tc>
                <w:tcPr>
                  <w:tcW w:w="952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19授産事業費用明細書</w:t>
                  </w: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p>
              </w:tc>
              <w:tc>
                <w:tcPr>
                  <w:tcW w:w="1134"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bl>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（注１）10拠点区分資金収支明細書（別紙３（⑩））及び11拠点区分事業活動明細書（別紙３（⑪））</w:t>
            </w:r>
          </w:p>
          <w:p w:rsidR="00767989" w:rsidRPr="007F1C95" w:rsidRDefault="00767989" w:rsidP="00080256">
            <w:pPr>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5614"/>
              <w:gridCol w:w="1651"/>
              <w:gridCol w:w="1652"/>
            </w:tblGrid>
            <w:tr w:rsidR="00767989" w:rsidRPr="007F1C95" w:rsidTr="006F086A">
              <w:tc>
                <w:tcPr>
                  <w:tcW w:w="7541" w:type="dxa"/>
                </w:tcPr>
                <w:p w:rsidR="00767989" w:rsidRPr="007F1C95" w:rsidRDefault="00767989" w:rsidP="00080256">
                  <w:pPr>
                    <w:rPr>
                      <w:rFonts w:asciiTheme="majorEastAsia" w:eastAsiaTheme="majorEastAsia" w:hAnsiTheme="majorEastAsia"/>
                      <w:sz w:val="21"/>
                      <w:szCs w:val="21"/>
                    </w:rPr>
                  </w:pPr>
                </w:p>
              </w:tc>
              <w:tc>
                <w:tcPr>
                  <w:tcW w:w="2126"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w:t>
                  </w:r>
                </w:p>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資金収支明細書</w:t>
                  </w:r>
                </w:p>
              </w:tc>
              <w:tc>
                <w:tcPr>
                  <w:tcW w:w="2127"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11拠点区分</w:t>
                  </w:r>
                </w:p>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事業活動明細書</w:t>
                  </w:r>
                </w:p>
              </w:tc>
            </w:tr>
            <w:tr w:rsidR="00767989" w:rsidRPr="007F1C95" w:rsidTr="006F086A">
              <w:tc>
                <w:tcPr>
                  <w:tcW w:w="754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介護保険サービス及び障害福祉サービスを実施する拠点区分</w:t>
                  </w:r>
                </w:p>
              </w:tc>
              <w:tc>
                <w:tcPr>
                  <w:tcW w:w="2126"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c>
                <w:tcPr>
                  <w:tcW w:w="2127"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r>
            <w:tr w:rsidR="00767989" w:rsidRPr="007F1C95" w:rsidTr="006F086A">
              <w:tc>
                <w:tcPr>
                  <w:tcW w:w="754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c>
                <w:tcPr>
                  <w:tcW w:w="2127"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r>
            <w:tr w:rsidR="00767989" w:rsidRPr="007F1C95" w:rsidTr="006F086A">
              <w:tc>
                <w:tcPr>
                  <w:tcW w:w="754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上記以外の事業を実施する拠点</w:t>
                  </w:r>
                </w:p>
              </w:tc>
              <w:tc>
                <w:tcPr>
                  <w:tcW w:w="4253" w:type="dxa"/>
                  <w:gridSpan w:val="2"/>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いずれか一方を省略可</w:t>
                  </w:r>
                </w:p>
              </w:tc>
            </w:tr>
            <w:tr w:rsidR="00767989" w:rsidRPr="007F1C95" w:rsidTr="006F086A">
              <w:trPr>
                <w:trHeight w:val="674"/>
              </w:trPr>
              <w:tc>
                <w:tcPr>
                  <w:tcW w:w="7541"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サービス区分が１つの拠点区分</w:t>
                  </w:r>
                </w:p>
              </w:tc>
              <w:tc>
                <w:tcPr>
                  <w:tcW w:w="4253" w:type="dxa"/>
                  <w:gridSpan w:val="2"/>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どちらも省略可</w:t>
                  </w:r>
                </w:p>
              </w:tc>
            </w:tr>
          </w:tbl>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（注２）就労支援事業に係る附属明細書（別紙３（⑮）-1から（⑱）-2まで）</w:t>
            </w:r>
          </w:p>
          <w:tbl>
            <w:tblPr>
              <w:tblStyle w:val="af"/>
              <w:tblW w:w="0" w:type="auto"/>
              <w:tblLook w:val="04A0" w:firstRow="1" w:lastRow="0" w:firstColumn="1" w:lastColumn="0" w:noHBand="0" w:noVBand="1"/>
            </w:tblPr>
            <w:tblGrid>
              <w:gridCol w:w="4726"/>
              <w:gridCol w:w="4191"/>
            </w:tblGrid>
            <w:tr w:rsidR="00767989" w:rsidRPr="007F1C95" w:rsidTr="006F086A">
              <w:tc>
                <w:tcPr>
                  <w:tcW w:w="6265" w:type="dxa"/>
                </w:tcPr>
                <w:p w:rsidR="00767989" w:rsidRPr="007F1C95" w:rsidRDefault="00767989" w:rsidP="00080256">
                  <w:pPr>
                    <w:rPr>
                      <w:rFonts w:asciiTheme="majorEastAsia" w:eastAsiaTheme="majorEastAsia" w:hAnsiTheme="majorEastAsia"/>
                      <w:sz w:val="21"/>
                      <w:szCs w:val="21"/>
                    </w:rPr>
                  </w:pPr>
                </w:p>
              </w:tc>
              <w:tc>
                <w:tcPr>
                  <w:tcW w:w="5529"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省略可能な事項等</w:t>
                  </w:r>
                </w:p>
              </w:tc>
            </w:tr>
            <w:tr w:rsidR="00767989" w:rsidRPr="007F1C95" w:rsidTr="006F086A">
              <w:tc>
                <w:tcPr>
                  <w:tcW w:w="6265"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作業種別ごとに区分することが困難な場合</w:t>
                  </w:r>
                </w:p>
              </w:tc>
              <w:tc>
                <w:tcPr>
                  <w:tcW w:w="5529" w:type="dxa"/>
                  <w:vAlign w:val="center"/>
                </w:tcPr>
                <w:p w:rsidR="00767989" w:rsidRPr="007F1C95" w:rsidRDefault="00767989"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作業種別の区分</w:t>
                  </w:r>
                </w:p>
              </w:tc>
            </w:tr>
            <w:tr w:rsidR="00767989" w:rsidRPr="007F1C95" w:rsidTr="006F086A">
              <w:tc>
                <w:tcPr>
                  <w:tcW w:w="6265"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等の理由により，製造業務と販売業務に係る費用を区分することが困難な場合</w:t>
                  </w:r>
                </w:p>
              </w:tc>
              <w:tc>
                <w:tcPr>
                  <w:tcW w:w="5529"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・16就労支援事業製造原価明細書及び17就労支援事業販管費明細書に代えて18就労支援事業明細書</w:t>
                  </w:r>
                </w:p>
                <w:p w:rsidR="00767989" w:rsidRPr="007F1C95" w:rsidRDefault="00767989"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・16－2就労支援事業製造原価明細書（多機能型事業所等用）及び17-2就労支援事業販管費明細書（多機能型事業所等用）に代えて18-2就労支援事業明細書（多機能型事業所等用）</w:t>
                  </w:r>
                </w:p>
              </w:tc>
            </w:tr>
          </w:tbl>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作成すべき附属明細書が作成されていない場合</w:t>
            </w:r>
          </w:p>
          <w:p w:rsidR="00767989" w:rsidRPr="007F1C95" w:rsidRDefault="00767989" w:rsidP="00F34442">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附属明細書について計算書類の金額と一致していない場合</w:t>
            </w:r>
          </w:p>
          <w:p w:rsidR="00767989" w:rsidRPr="007F1C95" w:rsidRDefault="00767989" w:rsidP="00AF3D8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附属明細書が様式に従っていない場合</w:t>
            </w:r>
          </w:p>
        </w:tc>
        <w:tc>
          <w:tcPr>
            <w:tcW w:w="2693" w:type="dxa"/>
          </w:tcPr>
          <w:p w:rsidR="00767989" w:rsidRPr="007F1C95" w:rsidRDefault="00767989" w:rsidP="00080256">
            <w:pPr>
              <w:ind w:firstLineChars="100" w:firstLine="210"/>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定款，計算書類，計算書類の附属明細書</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財産目録が法令に基づき適正に作成されているか。</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会計省令第31条から第34条まで，</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運用上の取扱い26，</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別紙４</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（ｋ５１）</w:t>
            </w:r>
            <w:r w:rsidRPr="007F1C95">
              <w:rPr>
                <w:rFonts w:asciiTheme="majorEastAsia" w:eastAsiaTheme="majorEastAsia" w:hAnsiTheme="majorEastAsia" w:hint="eastAsia"/>
                <w:sz w:val="21"/>
                <w:szCs w:val="21"/>
                <w:highlight w:val="yellow"/>
              </w:rPr>
              <w:t>【法人のみ】</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財産目録の様式が通知に則しているか。</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（ｋ５２）</w:t>
            </w:r>
            <w:r w:rsidRPr="007F1C95">
              <w:rPr>
                <w:rFonts w:asciiTheme="majorEastAsia" w:eastAsiaTheme="majorEastAsia" w:hAnsiTheme="majorEastAsia" w:hint="eastAsia"/>
                <w:sz w:val="21"/>
                <w:szCs w:val="21"/>
                <w:highlight w:val="yellow"/>
              </w:rPr>
              <w:t>【法人のみ】</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財産目録に係る勘定科目と金額が法人単位貸借対照表と整合しているか。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関連項目ｋ１７</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（ｋ５３）</w:t>
            </w:r>
            <w:r w:rsidRPr="007F1C95">
              <w:rPr>
                <w:rFonts w:asciiTheme="majorEastAsia" w:eastAsiaTheme="majorEastAsia" w:hAnsiTheme="majorEastAsia" w:hint="eastAsia"/>
                <w:sz w:val="21"/>
                <w:szCs w:val="21"/>
                <w:highlight w:val="yellow"/>
              </w:rPr>
              <w:t>【法人のみ】</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基本財産が定款と一致しているか。</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rPr>
                <w:rFonts w:asciiTheme="majorEastAsia" w:eastAsiaTheme="majorEastAsia" w:hAnsiTheme="majorEastAsia"/>
                <w:sz w:val="21"/>
                <w:szCs w:val="21"/>
              </w:rPr>
            </w:pP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767989" w:rsidRPr="007F1C95" w:rsidRDefault="00767989"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土地，建物が複数ある場合には，科目を拠点区分毎に分けて記載すること。</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科目を分けて記載した場合は，小計欄を設けて，「貸借対照表価額」欄と一致させること。</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いては，「使用目的等」欄の記載を要しないこと。</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7F1C95">
              <w:rPr>
                <w:rFonts w:asciiTheme="majorEastAsia" w:eastAsiaTheme="majorEastAsia" w:hAnsiTheme="majorEastAsia" w:hint="eastAsia"/>
                <w:sz w:val="21"/>
                <w:szCs w:val="21"/>
              </w:rPr>
              <w:tab/>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建物についてのみ｢取得年度｣欄を記載すること。</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車輌運搬具の○○には会社名と車種を記載すること。車輌番号は任意記載とすること。</w:t>
            </w:r>
          </w:p>
          <w:p w:rsidR="00767989" w:rsidRPr="007F1C95" w:rsidRDefault="00767989"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預金に関する口座番号は任意記載とすること。</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w:t>
            </w:r>
            <w:r w:rsidRPr="007F1C95">
              <w:rPr>
                <w:rFonts w:asciiTheme="majorEastAsia" w:eastAsiaTheme="majorEastAsia" w:hAnsiTheme="majorEastAsia" w:hint="eastAsia"/>
                <w:sz w:val="21"/>
                <w:szCs w:val="21"/>
              </w:rPr>
              <w:lastRenderedPageBreak/>
              <w:t>いなければならない。なお，法人単位貸借対照表における勘定科目の金額を財産目録において拠点区分毎等に分けて記載した場合は小計欄と一致していなければならない。</w:t>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767989" w:rsidRPr="007F1C95" w:rsidRDefault="00767989" w:rsidP="00080256">
            <w:pPr>
              <w:ind w:left="210" w:hangingChars="100" w:hanging="210"/>
              <w:rPr>
                <w:rFonts w:asciiTheme="majorEastAsia" w:eastAsiaTheme="majorEastAsia" w:hAnsiTheme="majorEastAsia"/>
                <w:sz w:val="21"/>
                <w:szCs w:val="21"/>
              </w:rPr>
            </w:pP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財産目録が様式に従っていない場合</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法人単位貸借対照表の金額と財産目録の金額が一致しない場合</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基本財産が定款と一致しない場合</w:t>
            </w:r>
          </w:p>
          <w:p w:rsidR="00767989" w:rsidRPr="007F1C95" w:rsidRDefault="00767989" w:rsidP="00080256">
            <w:pPr>
              <w:rPr>
                <w:rFonts w:asciiTheme="majorEastAsia" w:eastAsiaTheme="majorEastAsia" w:hAnsiTheme="majorEastAsia"/>
                <w:sz w:val="21"/>
                <w:szCs w:val="21"/>
              </w:rPr>
            </w:pPr>
          </w:p>
        </w:tc>
        <w:tc>
          <w:tcPr>
            <w:tcW w:w="2693" w:type="dxa"/>
          </w:tcPr>
          <w:p w:rsidR="00767989" w:rsidRPr="007F1C95" w:rsidRDefault="00767989" w:rsidP="00080256">
            <w:pPr>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定款，法人単位貸借対照表，財産目録</w:t>
            </w:r>
          </w:p>
        </w:tc>
      </w:tr>
      <w:tr w:rsidR="00767989" w:rsidRPr="00E50E4E" w:rsidTr="0045175A">
        <w:tc>
          <w:tcPr>
            <w:tcW w:w="1960"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（６）債権債務の状況</w:t>
            </w:r>
          </w:p>
        </w:tc>
        <w:tc>
          <w:tcPr>
            <w:tcW w:w="15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借入は，適正に行われているか。</w:t>
            </w:r>
          </w:p>
        </w:tc>
        <w:tc>
          <w:tcPr>
            <w:tcW w:w="1246"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法第45条の13第４項第２号</w:t>
            </w:r>
          </w:p>
        </w:tc>
        <w:tc>
          <w:tcPr>
            <w:tcW w:w="3207"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（ｋ５４）</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多額の借財（専決規程等がない場合は全ての借財）について，理事会の決議を受けた上で行われているか。</w:t>
            </w:r>
          </w:p>
          <w:p w:rsidR="00767989" w:rsidRPr="007F1C95" w:rsidRDefault="00767989"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関連項目ｋ３，３０</w:t>
            </w:r>
          </w:p>
        </w:tc>
        <w:tc>
          <w:tcPr>
            <w:tcW w:w="1638" w:type="dxa"/>
          </w:tcPr>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tc>
        <w:tc>
          <w:tcPr>
            <w:tcW w:w="9143" w:type="dxa"/>
          </w:tcPr>
          <w:p w:rsidR="00767989" w:rsidRPr="007F1C95" w:rsidRDefault="00767989"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767989" w:rsidRPr="007F1C95" w:rsidRDefault="00767989"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767989" w:rsidRPr="007F1C95" w:rsidRDefault="00767989"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767989" w:rsidRPr="007F1C95" w:rsidRDefault="00767989" w:rsidP="00080256">
            <w:pPr>
              <w:ind w:leftChars="100" w:left="660" w:hangingChars="200" w:hanging="420"/>
              <w:rPr>
                <w:rFonts w:asciiTheme="majorEastAsia" w:eastAsiaTheme="majorEastAsia" w:hAnsiTheme="majorEastAsia"/>
                <w:sz w:val="21"/>
                <w:szCs w:val="21"/>
                <w:u w:val="single"/>
              </w:rPr>
            </w:pPr>
          </w:p>
          <w:p w:rsidR="00767989" w:rsidRPr="007F1C95" w:rsidRDefault="00767989" w:rsidP="00080256">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7F1C95">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tc>
        <w:tc>
          <w:tcPr>
            <w:tcW w:w="2693" w:type="dxa"/>
          </w:tcPr>
          <w:p w:rsidR="00767989" w:rsidRPr="007F1C95" w:rsidRDefault="00767989" w:rsidP="00080256">
            <w:pPr>
              <w:tabs>
                <w:tab w:val="left" w:pos="1741"/>
              </w:tabs>
              <w:rPr>
                <w:rFonts w:asciiTheme="majorEastAsia" w:eastAsiaTheme="majorEastAsia" w:hAnsiTheme="majorEastAsia"/>
                <w:sz w:val="21"/>
                <w:szCs w:val="21"/>
              </w:rPr>
            </w:pPr>
          </w:p>
          <w:p w:rsidR="00767989" w:rsidRPr="007F1C95" w:rsidRDefault="00767989"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767989" w:rsidRPr="00E50E4E" w:rsidTr="0045175A">
        <w:tc>
          <w:tcPr>
            <w:tcW w:w="1960" w:type="dxa"/>
          </w:tcPr>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（７）その他</w:t>
            </w:r>
          </w:p>
        </w:tc>
        <w:tc>
          <w:tcPr>
            <w:tcW w:w="1546" w:type="dxa"/>
          </w:tcPr>
          <w:p w:rsidR="00767989" w:rsidRPr="007F1C95" w:rsidRDefault="00767989" w:rsidP="002A328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契約等が適正に行われているか。</w:t>
            </w:r>
          </w:p>
        </w:tc>
        <w:tc>
          <w:tcPr>
            <w:tcW w:w="1246" w:type="dxa"/>
          </w:tcPr>
          <w:p w:rsidR="00767989" w:rsidRPr="007F1C95" w:rsidRDefault="00767989" w:rsidP="008A29D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入札通知，徹底通知５の（２）ウ，(６)エ，</w:t>
            </w:r>
            <w:r w:rsidRPr="00601F9D">
              <w:rPr>
                <w:rFonts w:asciiTheme="majorEastAsia" w:eastAsiaTheme="majorEastAsia" w:hAnsiTheme="majorEastAsia" w:hint="eastAsia"/>
                <w:sz w:val="21"/>
                <w:szCs w:val="21"/>
              </w:rPr>
              <w:t>（モデル）経理規程（第71</w:t>
            </w:r>
            <w:r w:rsidRPr="00601F9D">
              <w:rPr>
                <w:rFonts w:asciiTheme="majorEastAsia" w:eastAsiaTheme="majorEastAsia" w:hAnsiTheme="majorEastAsia" w:hint="eastAsia"/>
                <w:sz w:val="21"/>
                <w:szCs w:val="21"/>
              </w:rPr>
              <w:lastRenderedPageBreak/>
              <w:t>条，第72条，第73条，第74条，第75条，第76条，第77条）</w:t>
            </w:r>
          </w:p>
        </w:tc>
        <w:tc>
          <w:tcPr>
            <w:tcW w:w="3207" w:type="dxa"/>
          </w:tcPr>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（ｋ５５）</w:t>
            </w: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法人印及び代表者印の管理について管理が十分に行われているか。</w:t>
            </w:r>
          </w:p>
          <w:p w:rsidR="00767989" w:rsidRPr="007F1C95" w:rsidRDefault="00767989" w:rsidP="00AC0427">
            <w:pPr>
              <w:rPr>
                <w:rFonts w:asciiTheme="majorEastAsia" w:eastAsiaTheme="majorEastAsia" w:hAnsiTheme="majorEastAsia"/>
                <w:sz w:val="21"/>
                <w:szCs w:val="21"/>
              </w:rPr>
            </w:pP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（ｋ５６）</w:t>
            </w:r>
          </w:p>
          <w:p w:rsidR="00767989" w:rsidRPr="007F1C95" w:rsidRDefault="00767989" w:rsidP="00AC0427">
            <w:pPr>
              <w:rPr>
                <w:rFonts w:asciiTheme="majorEastAsia" w:eastAsiaTheme="majorEastAsia" w:hAnsiTheme="majorEastAsia"/>
                <w:sz w:val="18"/>
                <w:szCs w:val="18"/>
              </w:rPr>
            </w:pPr>
            <w:r w:rsidRPr="007F1C95">
              <w:rPr>
                <w:rFonts w:asciiTheme="majorEastAsia" w:eastAsiaTheme="majorEastAsia" w:hAnsiTheme="majorEastAsia" w:hint="eastAsia"/>
                <w:sz w:val="21"/>
                <w:szCs w:val="21"/>
              </w:rPr>
              <w:t>■　理事長が契約について職員</w:t>
            </w:r>
            <w:r w:rsidRPr="007F1C95">
              <w:rPr>
                <w:rFonts w:asciiTheme="majorEastAsia" w:eastAsiaTheme="majorEastAsia" w:hAnsiTheme="majorEastAsia" w:hint="eastAsia"/>
                <w:sz w:val="21"/>
                <w:szCs w:val="21"/>
              </w:rPr>
              <w:lastRenderedPageBreak/>
              <w:t>に委任する場合は，その範囲を明確に定めているか。</w:t>
            </w:r>
            <w:r w:rsidRPr="007F1C95">
              <w:rPr>
                <w:rFonts w:asciiTheme="majorEastAsia" w:eastAsiaTheme="majorEastAsia" w:hAnsiTheme="majorEastAsia" w:hint="eastAsia"/>
                <w:sz w:val="18"/>
                <w:szCs w:val="18"/>
                <w:shd w:val="clear" w:color="auto" w:fill="00B0F0"/>
              </w:rPr>
              <w:t>【口頭指摘】</w:t>
            </w: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67989" w:rsidRPr="007F1C95" w:rsidRDefault="00767989" w:rsidP="00AC0427">
            <w:pPr>
              <w:rPr>
                <w:rFonts w:asciiTheme="majorEastAsia" w:eastAsiaTheme="majorEastAsia" w:hAnsiTheme="majorEastAsia"/>
                <w:sz w:val="21"/>
                <w:szCs w:val="21"/>
              </w:rPr>
            </w:pP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（ｋ５７）</w:t>
            </w: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随意契約を行っている場合は一般的な基準に照らし合わせて適正か。また，手続きは適正に行われているか。</w:t>
            </w: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67989" w:rsidRPr="007F1C95" w:rsidRDefault="00767989" w:rsidP="00AC0427">
            <w:pPr>
              <w:rPr>
                <w:rFonts w:asciiTheme="majorEastAsia" w:eastAsiaTheme="majorEastAsia" w:hAnsiTheme="majorEastAsia"/>
                <w:sz w:val="21"/>
                <w:szCs w:val="21"/>
              </w:rPr>
            </w:pP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（ｋ５８）</w:t>
            </w: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入札契約は適正に行われているか。</w:t>
            </w:r>
          </w:p>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767989" w:rsidRPr="007F1C95" w:rsidRDefault="00767989" w:rsidP="00AC0427">
            <w:pPr>
              <w:rPr>
                <w:rFonts w:asciiTheme="majorEastAsia" w:eastAsiaTheme="majorEastAsia" w:hAnsiTheme="majorEastAsia"/>
                <w:sz w:val="21"/>
                <w:szCs w:val="21"/>
              </w:rPr>
            </w:pPr>
          </w:p>
          <w:p w:rsidR="00767989" w:rsidRPr="007F1C95" w:rsidRDefault="00767989" w:rsidP="00AC0427">
            <w:pPr>
              <w:rPr>
                <w:rFonts w:asciiTheme="majorEastAsia" w:eastAsiaTheme="majorEastAsia" w:hAnsiTheme="majorEastAsia"/>
                <w:sz w:val="21"/>
                <w:szCs w:val="21"/>
              </w:rPr>
            </w:pPr>
          </w:p>
        </w:tc>
        <w:tc>
          <w:tcPr>
            <w:tcW w:w="1638" w:type="dxa"/>
          </w:tcPr>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lastRenderedPageBreak/>
              <w:t>□否（いない)</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□適（適正）</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□否（不適正)</w:t>
            </w:r>
          </w:p>
          <w:p w:rsidR="00767989" w:rsidRPr="007F1C95" w:rsidRDefault="00767989" w:rsidP="00D866DB">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91BCC">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767989" w:rsidRPr="007F1C95" w:rsidRDefault="00767989" w:rsidP="00AC0427">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9143" w:type="dxa"/>
          </w:tcPr>
          <w:p w:rsidR="00767989" w:rsidRPr="007F1C95" w:rsidRDefault="00767989"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767989" w:rsidRPr="007F1C95" w:rsidRDefault="00767989"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767989" w:rsidRPr="007F1C95" w:rsidRDefault="00767989"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が契約について，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767989" w:rsidRPr="007F1C95" w:rsidRDefault="00767989"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随意契約を行っている場合は，入札通知に規定する随意契約に関する基準に基づき適正に</w:t>
            </w:r>
            <w:r w:rsidRPr="007F1C95">
              <w:rPr>
                <w:rFonts w:asciiTheme="majorEastAsia" w:eastAsiaTheme="majorEastAsia" w:hAnsiTheme="majorEastAsia" w:hint="eastAsia"/>
                <w:sz w:val="21"/>
                <w:szCs w:val="21"/>
              </w:rPr>
              <w:lastRenderedPageBreak/>
              <w:t>行われているか確認する。</w:t>
            </w:r>
          </w:p>
          <w:p w:rsidR="00767989" w:rsidRPr="007F1C95" w:rsidRDefault="00767989"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入札契約が適正に行われているかの確認は，該当書類の一定部分の抽出をすることにより行うことができる。</w:t>
            </w:r>
          </w:p>
          <w:p w:rsidR="00767989" w:rsidRPr="007F1C95" w:rsidRDefault="00767989"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確認する範囲の抽出については，過去に是正指導を行った内容に関するもの，法人運営において重要であると考えられるものとするなど，効果的・効率的に確認を行うことができる。</w:t>
            </w: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4640" behindDoc="0" locked="0" layoutInCell="1" allowOverlap="1" wp14:anchorId="28C8B71C" wp14:editId="372562BF">
                      <wp:simplePos x="0" y="0"/>
                      <wp:positionH relativeFrom="column">
                        <wp:posOffset>11430</wp:posOffset>
                      </wp:positionH>
                      <wp:positionV relativeFrom="paragraph">
                        <wp:posOffset>74295</wp:posOffset>
                      </wp:positionV>
                      <wp:extent cx="6839585" cy="3976370"/>
                      <wp:effectExtent l="0" t="0" r="18415" b="24130"/>
                      <wp:wrapNone/>
                      <wp:docPr id="30" name="テキスト ボックス 30"/>
                      <wp:cNvGraphicFramePr/>
                      <a:graphic xmlns:a="http://schemas.openxmlformats.org/drawingml/2006/main">
                        <a:graphicData uri="http://schemas.microsoft.com/office/word/2010/wordprocessingShape">
                          <wps:wsp>
                            <wps:cNvSpPr txBox="1"/>
                            <wps:spPr>
                              <a:xfrm>
                                <a:off x="0" y="0"/>
                                <a:ext cx="6839585" cy="3976370"/>
                              </a:xfrm>
                              <a:prstGeom prst="rect">
                                <a:avLst/>
                              </a:prstGeom>
                              <a:solidFill>
                                <a:schemeClr val="lt1"/>
                              </a:solidFill>
                              <a:ln w="6350">
                                <a:solidFill>
                                  <a:prstClr val="black"/>
                                </a:solidFill>
                              </a:ln>
                            </wps:spPr>
                            <wps:txbx>
                              <w:txbxContent>
                                <w:p w:rsidR="003565B3" w:rsidRPr="000B0547" w:rsidRDefault="003565B3"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3565B3" w:rsidRPr="000B0547" w:rsidRDefault="003565B3"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3565B3" w:rsidRPr="000B0547" w:rsidRDefault="003565B3"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3565B3" w:rsidRPr="000B0547" w:rsidRDefault="003565B3"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3565B3" w:rsidRPr="000B0547" w:rsidRDefault="003565B3"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3565B3" w:rsidRPr="000B0547" w:rsidRDefault="003565B3"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3565B3" w:rsidRPr="000B0547" w:rsidRDefault="003565B3"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565B3" w:rsidRPr="000B0547" w:rsidRDefault="003565B3"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565B3" w:rsidRDefault="003565B3"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565B3" w:rsidRPr="008A29D2" w:rsidRDefault="003565B3"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3565B3" w:rsidRPr="000B0547" w:rsidRDefault="003565B3"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3565B3" w:rsidRPr="000B0547" w:rsidRDefault="003565B3"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3565B3" w:rsidRPr="000B0547" w:rsidRDefault="003565B3"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3565B3" w:rsidRPr="000B0547" w:rsidRDefault="003565B3"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3565B3" w:rsidRPr="000B0547" w:rsidRDefault="003565B3"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3565B3" w:rsidRPr="000B0547" w:rsidRDefault="003565B3"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3565B3" w:rsidRPr="000B0547" w:rsidRDefault="003565B3"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3565B3" w:rsidRPr="007F1C95" w:rsidRDefault="003565B3"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B71C" id="テキスト ボックス 30" o:spid="_x0000_s1047" type="#_x0000_t202" style="position:absolute;left:0;text-align:left;margin-left:.9pt;margin-top:5.85pt;width:538.55pt;height:313.1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" fillcolor="white [3201]" strokeweight=".5pt">
                      <v:textbox>
                        <w:txbxContent>
                          <w:p w:rsidR="003565B3" w:rsidRPr="000B0547" w:rsidRDefault="003565B3"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3565B3" w:rsidRPr="000B0547" w:rsidRDefault="003565B3"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3565B3" w:rsidRPr="000B0547" w:rsidRDefault="003565B3"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3565B3" w:rsidRPr="000B0547" w:rsidRDefault="003565B3"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3565B3" w:rsidRPr="000B0547" w:rsidRDefault="003565B3"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3565B3" w:rsidRPr="000B0547" w:rsidRDefault="003565B3"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3565B3" w:rsidRPr="000B0547" w:rsidRDefault="003565B3"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565B3" w:rsidRPr="000B0547" w:rsidRDefault="003565B3"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565B3" w:rsidRDefault="003565B3"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565B3" w:rsidRPr="008A29D2" w:rsidRDefault="003565B3"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3565B3" w:rsidRPr="000B0547" w:rsidRDefault="003565B3"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3565B3" w:rsidRPr="000B0547" w:rsidRDefault="003565B3"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3565B3" w:rsidRPr="000B0547" w:rsidRDefault="003565B3"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3565B3" w:rsidRPr="000B0547" w:rsidRDefault="003565B3"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3565B3" w:rsidRPr="000B0547" w:rsidRDefault="003565B3"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3565B3" w:rsidRPr="000B0547" w:rsidRDefault="003565B3"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3565B3" w:rsidRPr="000B0547" w:rsidRDefault="003565B3"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3565B3" w:rsidRPr="007F1C95" w:rsidRDefault="003565B3"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txbxContent>
                      </v:textbox>
                    </v:shape>
                  </w:pict>
                </mc:Fallback>
              </mc:AlternateContent>
            </w: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AC0427">
            <w:pPr>
              <w:ind w:left="210" w:hangingChars="100" w:hanging="210"/>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157658" w:rsidP="002D5D0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51808" behindDoc="0" locked="0" layoutInCell="1" allowOverlap="1" wp14:anchorId="304A0E5B" wp14:editId="24159226">
                      <wp:simplePos x="0" y="0"/>
                      <wp:positionH relativeFrom="column">
                        <wp:posOffset>-38735</wp:posOffset>
                      </wp:positionH>
                      <wp:positionV relativeFrom="paragraph">
                        <wp:posOffset>224790</wp:posOffset>
                      </wp:positionV>
                      <wp:extent cx="6839585" cy="2296160"/>
                      <wp:effectExtent l="0" t="0" r="18415" b="27940"/>
                      <wp:wrapNone/>
                      <wp:docPr id="12" name="テキスト ボックス 12"/>
                      <wp:cNvGraphicFramePr/>
                      <a:graphic xmlns:a="http://schemas.openxmlformats.org/drawingml/2006/main">
                        <a:graphicData uri="http://schemas.microsoft.com/office/word/2010/wordprocessingShape">
                          <wps:wsp>
                            <wps:cNvSpPr txBox="1"/>
                            <wps:spPr>
                              <a:xfrm>
                                <a:off x="0" y="0"/>
                                <a:ext cx="6839585" cy="2296160"/>
                              </a:xfrm>
                              <a:prstGeom prst="rect">
                                <a:avLst/>
                              </a:prstGeom>
                              <a:solidFill>
                                <a:schemeClr val="lt1"/>
                              </a:solidFill>
                              <a:ln w="6350">
                                <a:solidFill>
                                  <a:prstClr val="black"/>
                                </a:solidFill>
                              </a:ln>
                            </wps:spPr>
                            <wps:txbx>
                              <w:txbxContent>
                                <w:p w:rsidR="003565B3" w:rsidRPr="000B0547" w:rsidRDefault="003565B3"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3565B3" w:rsidRPr="000B0547" w:rsidRDefault="003565B3"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3565B3" w:rsidRPr="000B0547" w:rsidRDefault="003565B3" w:rsidP="007F1C95">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3565B3" w:rsidRPr="000B0547" w:rsidRDefault="003565B3"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3565B3" w:rsidRPr="000B0547" w:rsidRDefault="003565B3"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3565B3" w:rsidRPr="000B0547"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3565B3" w:rsidRPr="000B0547"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3565B3" w:rsidRPr="000B0547"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3565B3" w:rsidRPr="007F1C95"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A0E5B" id="テキスト ボックス 12" o:spid="_x0000_s1048" type="#_x0000_t202" style="position:absolute;left:0;text-align:left;margin-left:-3.05pt;margin-top:17.7pt;width:538.55pt;height:180.8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" fillcolor="white [3201]" strokeweight=".5pt">
                      <v:textbox>
                        <w:txbxContent>
                          <w:p w:rsidR="003565B3" w:rsidRPr="000B0547" w:rsidRDefault="003565B3"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3565B3" w:rsidRPr="000B0547" w:rsidRDefault="003565B3"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3565B3" w:rsidRPr="000B0547" w:rsidRDefault="003565B3" w:rsidP="007F1C95">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3565B3" w:rsidRPr="000B0547" w:rsidRDefault="003565B3"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3565B3" w:rsidRPr="000B0547" w:rsidRDefault="003565B3"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3565B3" w:rsidRPr="000B0547"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3565B3" w:rsidRPr="000B0547"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3565B3" w:rsidRPr="000B0547"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3565B3" w:rsidRPr="007F1C95" w:rsidRDefault="003565B3"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txbxContent>
                      </v:textbox>
                    </v:shape>
                  </w:pict>
                </mc:Fallback>
              </mc:AlternateContent>
            </w: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p>
          <w:p w:rsidR="00767989" w:rsidRPr="007F1C95" w:rsidRDefault="00767989"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767989" w:rsidRPr="007F1C95" w:rsidRDefault="00767989"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次の場合は文書指摘によることとする。</w:t>
            </w:r>
          </w:p>
          <w:p w:rsidR="00767989" w:rsidRPr="007F1C95" w:rsidRDefault="00767989"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法人印及び代表者印についての管理が行われていない場合</w:t>
            </w:r>
          </w:p>
          <w:p w:rsidR="00767989" w:rsidRPr="007F1C95" w:rsidRDefault="00767989"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随意契約によることができない案件について随意契約を行っていた場合</w:t>
            </w:r>
          </w:p>
          <w:p w:rsidR="00767989" w:rsidRPr="007F1C95" w:rsidRDefault="00767989"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理事長が契約について職員に委任している場合であって，委任の範囲を明確に定めていないときは，委任の範囲を明確に定めるよう求める（口頭指摘）。</w:t>
            </w:r>
            <w:r w:rsidRPr="007F1C95">
              <w:rPr>
                <w:rFonts w:asciiTheme="majorEastAsia" w:eastAsiaTheme="majorEastAsia" w:hAnsiTheme="majorEastAsia"/>
                <w:sz w:val="21"/>
                <w:szCs w:val="21"/>
              </w:rPr>
              <w:br/>
            </w:r>
          </w:p>
        </w:tc>
        <w:tc>
          <w:tcPr>
            <w:tcW w:w="2693" w:type="dxa"/>
          </w:tcPr>
          <w:p w:rsidR="00767989" w:rsidRPr="007F1C95" w:rsidRDefault="00767989" w:rsidP="00E025F0">
            <w:pPr>
              <w:tabs>
                <w:tab w:val="left" w:pos="1741"/>
              </w:tabs>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契約書，</w:t>
            </w:r>
            <w:r w:rsidRPr="007F1C95">
              <w:rPr>
                <w:rFonts w:hAnsi="ＭＳ 明朝" w:hint="eastAsia"/>
                <w:sz w:val="21"/>
                <w:szCs w:val="18"/>
              </w:rPr>
              <w:t>参考見積，</w:t>
            </w:r>
            <w:r w:rsidRPr="007F1C95">
              <w:rPr>
                <w:rFonts w:asciiTheme="majorEastAsia" w:eastAsiaTheme="majorEastAsia" w:hAnsiTheme="majorEastAsia" w:hint="eastAsia"/>
                <w:sz w:val="21"/>
                <w:szCs w:val="21"/>
              </w:rPr>
              <w:t>見積書，稟議書等，施行伺い，入札関係書類，経理規程検収調書等</w:t>
            </w:r>
          </w:p>
        </w:tc>
      </w:tr>
    </w:tbl>
    <w:p w:rsidR="002D5D06" w:rsidRPr="00E50E4E" w:rsidRDefault="002D5D06" w:rsidP="00D866DB">
      <w:pPr>
        <w:rPr>
          <w:rFonts w:ascii="ＭＳ ゴシック" w:hAnsi="ＭＳ ゴシック"/>
          <w:sz w:val="21"/>
          <w:szCs w:val="21"/>
        </w:rPr>
      </w:pPr>
    </w:p>
    <w:p w:rsidR="00A317ED" w:rsidRPr="00E50E4E" w:rsidRDefault="002D5D06" w:rsidP="002D5D06">
      <w:pPr>
        <w:widowControl/>
        <w:jc w:val="left"/>
        <w:rPr>
          <w:rFonts w:ascii="ＭＳ ゴシック" w:hAnsi="ＭＳ ゴシック"/>
          <w:sz w:val="21"/>
          <w:szCs w:val="21"/>
        </w:rPr>
      </w:pPr>
      <w:r w:rsidRPr="00E50E4E">
        <w:rPr>
          <w:rFonts w:ascii="ＭＳ ゴシック" w:hAnsi="ＭＳ ゴシック"/>
          <w:sz w:val="21"/>
          <w:szCs w:val="21"/>
        </w:rPr>
        <w:br w:type="page"/>
      </w:r>
      <w:r w:rsidRPr="00E50E4E">
        <w:rPr>
          <w:rFonts w:asciiTheme="majorEastAsia" w:eastAsiaTheme="majorEastAsia" w:hAnsiTheme="majorEastAsia"/>
          <w:strike/>
          <w:noProof/>
          <w:sz w:val="21"/>
          <w:szCs w:val="21"/>
        </w:rPr>
        <w:lastRenderedPageBreak/>
        <mc:AlternateContent>
          <mc:Choice Requires="wps">
            <w:drawing>
              <wp:anchor distT="0" distB="0" distL="114300" distR="114300" simplePos="0" relativeHeight="252055552" behindDoc="0" locked="0" layoutInCell="1" allowOverlap="1" wp14:anchorId="490B00EB" wp14:editId="462F0E83">
                <wp:simplePos x="0" y="0"/>
                <wp:positionH relativeFrom="margin">
                  <wp:align>right</wp:align>
                </wp:positionH>
                <wp:positionV relativeFrom="paragraph">
                  <wp:posOffset>-411950</wp:posOffset>
                </wp:positionV>
                <wp:extent cx="13276613" cy="10034649"/>
                <wp:effectExtent l="0" t="0" r="20320" b="2413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6613" cy="10034649"/>
                        </a:xfrm>
                        <a:prstGeom prst="rect">
                          <a:avLst/>
                        </a:prstGeom>
                        <a:solidFill>
                          <a:srgbClr val="FFFFFF"/>
                        </a:solidFill>
                        <a:ln w="9525">
                          <a:solidFill>
                            <a:srgbClr val="000000"/>
                          </a:solidFill>
                          <a:round/>
                          <a:headEnd/>
                          <a:tailEnd/>
                        </a:ln>
                      </wps:spPr>
                      <wps:txbx>
                        <w:txbxContent>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3565B3" w:rsidRPr="000B0547" w:rsidRDefault="003565B3"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3565B3" w:rsidRPr="000B0547" w:rsidRDefault="003565B3"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3565B3" w:rsidRPr="000B0547" w:rsidTr="006B1B8A">
                              <w:tc>
                                <w:tcPr>
                                  <w:tcW w:w="6062" w:type="dxa"/>
                                </w:tcPr>
                                <w:p w:rsidR="003565B3" w:rsidRPr="000B0547" w:rsidRDefault="003565B3"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3565B3" w:rsidRPr="000B0547" w:rsidRDefault="003565B3"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3565B3" w:rsidRPr="000B0547" w:rsidTr="006B1B8A">
                              <w:tc>
                                <w:tcPr>
                                  <w:tcW w:w="6062" w:type="dxa"/>
                                </w:tcPr>
                                <w:p w:rsidR="003565B3" w:rsidRPr="000B0547" w:rsidRDefault="003565B3"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3565B3" w:rsidRPr="000B0547" w:rsidRDefault="003565B3"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3565B3" w:rsidRPr="000B0547" w:rsidTr="006B1B8A">
                              <w:tc>
                                <w:tcPr>
                                  <w:tcW w:w="6062" w:type="dxa"/>
                                </w:tcPr>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3565B3" w:rsidRPr="000B0547" w:rsidRDefault="003565B3"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3565B3" w:rsidRPr="000B0547" w:rsidRDefault="003565B3" w:rsidP="00D866DB">
                            <w:pPr>
                              <w:rPr>
                                <w:rFonts w:asciiTheme="majorEastAsia" w:eastAsiaTheme="majorEastAsia" w:hAnsiTheme="majorEastAsia"/>
                                <w:b/>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B00EB" id="テキスト ボックス 329" o:spid="_x0000_s1048" type="#_x0000_t202" style="position:absolute;margin-left:994.2pt;margin-top:-32.45pt;width:1045.4pt;height:790.15pt;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">
                <v:stroke joinstyle="round"/>
                <v:textbox>
                  <w:txbxContent>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3565B3" w:rsidRPr="000B0547" w:rsidRDefault="003565B3"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3565B3" w:rsidRPr="000B0547" w:rsidRDefault="003565B3"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3565B3" w:rsidRPr="000B0547" w:rsidRDefault="003565B3"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3565B3" w:rsidRPr="000B0547" w:rsidRDefault="003565B3"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3565B3" w:rsidRPr="000B0547" w:rsidRDefault="003565B3"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3565B3" w:rsidRPr="000B0547" w:rsidRDefault="003565B3"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3565B3" w:rsidRPr="000B0547" w:rsidRDefault="003565B3"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3565B3" w:rsidRPr="000B0547" w:rsidTr="006B1B8A">
                        <w:tc>
                          <w:tcPr>
                            <w:tcW w:w="6062" w:type="dxa"/>
                          </w:tcPr>
                          <w:p w:rsidR="003565B3" w:rsidRPr="000B0547" w:rsidRDefault="003565B3"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3565B3" w:rsidRPr="000B0547" w:rsidRDefault="003565B3"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3565B3" w:rsidRPr="000B0547" w:rsidTr="006B1B8A">
                        <w:tc>
                          <w:tcPr>
                            <w:tcW w:w="6062" w:type="dxa"/>
                          </w:tcPr>
                          <w:p w:rsidR="003565B3" w:rsidRPr="000B0547" w:rsidRDefault="003565B3"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3565B3" w:rsidRPr="000B0547" w:rsidRDefault="003565B3"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3565B3" w:rsidRPr="000B0547" w:rsidTr="006B1B8A">
                        <w:tc>
                          <w:tcPr>
                            <w:tcW w:w="6062" w:type="dxa"/>
                          </w:tcPr>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3565B3" w:rsidRPr="000B0547" w:rsidRDefault="003565B3"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3565B3" w:rsidRPr="000B0547" w:rsidRDefault="003565B3"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3565B3" w:rsidRPr="000B0547" w:rsidRDefault="003565B3" w:rsidP="00D866DB">
                      <w:pPr>
                        <w:rPr>
                          <w:rFonts w:asciiTheme="majorEastAsia" w:eastAsiaTheme="majorEastAsia" w:hAnsiTheme="majorEastAsia"/>
                          <w:b/>
                          <w:sz w:val="22"/>
                        </w:rPr>
                      </w:pPr>
                    </w:p>
                  </w:txbxContent>
                </v:textbox>
                <w10:wrap anchorx="margin"/>
              </v:shape>
            </w:pict>
          </mc:Fallback>
        </mc:AlternateContent>
      </w:r>
    </w:p>
    <w:sectPr w:rsidR="00A317ED" w:rsidRPr="00E50E4E" w:rsidSect="0020180A">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B3" w:rsidRDefault="003565B3" w:rsidP="00B11BB1">
      <w:r>
        <w:separator/>
      </w:r>
    </w:p>
  </w:endnote>
  <w:endnote w:type="continuationSeparator" w:id="0">
    <w:p w:rsidR="003565B3" w:rsidRDefault="003565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3565B3" w:rsidRDefault="003565B3">
        <w:pPr>
          <w:pStyle w:val="a5"/>
          <w:jc w:val="center"/>
        </w:pPr>
        <w:r>
          <w:fldChar w:fldCharType="begin"/>
        </w:r>
        <w:r>
          <w:instrText>PAGE   \* MERGEFORMAT</w:instrText>
        </w:r>
        <w:r>
          <w:fldChar w:fldCharType="separate"/>
        </w:r>
        <w:r w:rsidR="00E861A8" w:rsidRPr="00E861A8">
          <w:rPr>
            <w:noProof/>
            <w:lang w:val="ja-JP"/>
          </w:rPr>
          <w:t>26</w:t>
        </w:r>
        <w:r>
          <w:fldChar w:fldCharType="end"/>
        </w:r>
      </w:p>
    </w:sdtContent>
  </w:sdt>
  <w:p w:rsidR="003565B3" w:rsidRDefault="003565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B3" w:rsidRDefault="003565B3" w:rsidP="00B11BB1">
      <w:r>
        <w:separator/>
      </w:r>
    </w:p>
  </w:footnote>
  <w:footnote w:type="continuationSeparator" w:id="0">
    <w:p w:rsidR="003565B3" w:rsidRDefault="003565B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2EE"/>
    <w:multiLevelType w:val="hybridMultilevel"/>
    <w:tmpl w:val="7E6EDC70"/>
    <w:lvl w:ilvl="0" w:tplc="72ACA5B4">
      <w:start w:val="3"/>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1D24"/>
    <w:rsid w:val="00002BA4"/>
    <w:rsid w:val="0000302D"/>
    <w:rsid w:val="000051A4"/>
    <w:rsid w:val="00005B95"/>
    <w:rsid w:val="000069CA"/>
    <w:rsid w:val="00012FA1"/>
    <w:rsid w:val="000148C8"/>
    <w:rsid w:val="000155F0"/>
    <w:rsid w:val="00020410"/>
    <w:rsid w:val="00021CD7"/>
    <w:rsid w:val="00024751"/>
    <w:rsid w:val="00027294"/>
    <w:rsid w:val="00032AEB"/>
    <w:rsid w:val="00034FBC"/>
    <w:rsid w:val="0003522A"/>
    <w:rsid w:val="00037303"/>
    <w:rsid w:val="000414BF"/>
    <w:rsid w:val="000430EA"/>
    <w:rsid w:val="0005004F"/>
    <w:rsid w:val="000500CB"/>
    <w:rsid w:val="0005256C"/>
    <w:rsid w:val="0006051C"/>
    <w:rsid w:val="00064173"/>
    <w:rsid w:val="00066B11"/>
    <w:rsid w:val="00066C46"/>
    <w:rsid w:val="000675E4"/>
    <w:rsid w:val="00071AA6"/>
    <w:rsid w:val="000720B3"/>
    <w:rsid w:val="00073FD4"/>
    <w:rsid w:val="00074EDE"/>
    <w:rsid w:val="00076C71"/>
    <w:rsid w:val="00080256"/>
    <w:rsid w:val="00080ECE"/>
    <w:rsid w:val="0008223A"/>
    <w:rsid w:val="00082BAA"/>
    <w:rsid w:val="00084502"/>
    <w:rsid w:val="00087F10"/>
    <w:rsid w:val="000920A2"/>
    <w:rsid w:val="000921A9"/>
    <w:rsid w:val="0009451A"/>
    <w:rsid w:val="000A19A9"/>
    <w:rsid w:val="000A1D19"/>
    <w:rsid w:val="000A7332"/>
    <w:rsid w:val="000A73EB"/>
    <w:rsid w:val="000B03C6"/>
    <w:rsid w:val="000B0547"/>
    <w:rsid w:val="000B4B72"/>
    <w:rsid w:val="000B65FD"/>
    <w:rsid w:val="000C0380"/>
    <w:rsid w:val="000C1E2D"/>
    <w:rsid w:val="000C1F2B"/>
    <w:rsid w:val="000C4E39"/>
    <w:rsid w:val="000C6177"/>
    <w:rsid w:val="000C635B"/>
    <w:rsid w:val="000C749E"/>
    <w:rsid w:val="000C78F5"/>
    <w:rsid w:val="000D09A8"/>
    <w:rsid w:val="000D3857"/>
    <w:rsid w:val="000D3EAD"/>
    <w:rsid w:val="000E0084"/>
    <w:rsid w:val="000E0B61"/>
    <w:rsid w:val="000E2B3F"/>
    <w:rsid w:val="000E3208"/>
    <w:rsid w:val="000E6ED2"/>
    <w:rsid w:val="000F3751"/>
    <w:rsid w:val="000F37F6"/>
    <w:rsid w:val="000F47E7"/>
    <w:rsid w:val="000F5FAB"/>
    <w:rsid w:val="0010053D"/>
    <w:rsid w:val="00110592"/>
    <w:rsid w:val="00111CBE"/>
    <w:rsid w:val="00113175"/>
    <w:rsid w:val="00113B09"/>
    <w:rsid w:val="0011420D"/>
    <w:rsid w:val="00117502"/>
    <w:rsid w:val="0012212E"/>
    <w:rsid w:val="00125A15"/>
    <w:rsid w:val="0012703D"/>
    <w:rsid w:val="001309F6"/>
    <w:rsid w:val="0013680C"/>
    <w:rsid w:val="00141BCE"/>
    <w:rsid w:val="00142C14"/>
    <w:rsid w:val="001451BF"/>
    <w:rsid w:val="0015058D"/>
    <w:rsid w:val="00152534"/>
    <w:rsid w:val="00153547"/>
    <w:rsid w:val="00157658"/>
    <w:rsid w:val="001608F9"/>
    <w:rsid w:val="001611F1"/>
    <w:rsid w:val="001658CB"/>
    <w:rsid w:val="00165D1D"/>
    <w:rsid w:val="001662E1"/>
    <w:rsid w:val="00170022"/>
    <w:rsid w:val="00173AA7"/>
    <w:rsid w:val="00181F66"/>
    <w:rsid w:val="0018535A"/>
    <w:rsid w:val="001909F0"/>
    <w:rsid w:val="00191547"/>
    <w:rsid w:val="001968EE"/>
    <w:rsid w:val="001A0E92"/>
    <w:rsid w:val="001A22C0"/>
    <w:rsid w:val="001A270A"/>
    <w:rsid w:val="001A3B80"/>
    <w:rsid w:val="001A3D6B"/>
    <w:rsid w:val="001A55D5"/>
    <w:rsid w:val="001A587A"/>
    <w:rsid w:val="001A6E2F"/>
    <w:rsid w:val="001B0B43"/>
    <w:rsid w:val="001B1126"/>
    <w:rsid w:val="001B4DBD"/>
    <w:rsid w:val="001C3615"/>
    <w:rsid w:val="001C41A4"/>
    <w:rsid w:val="001C6AAD"/>
    <w:rsid w:val="001D0E31"/>
    <w:rsid w:val="001D2350"/>
    <w:rsid w:val="001D3754"/>
    <w:rsid w:val="001D500A"/>
    <w:rsid w:val="001D59A4"/>
    <w:rsid w:val="001D5A6C"/>
    <w:rsid w:val="001E0F93"/>
    <w:rsid w:val="001E1407"/>
    <w:rsid w:val="001E2B53"/>
    <w:rsid w:val="001E3CE8"/>
    <w:rsid w:val="001E429D"/>
    <w:rsid w:val="001F636C"/>
    <w:rsid w:val="001F7C36"/>
    <w:rsid w:val="0020180A"/>
    <w:rsid w:val="00201925"/>
    <w:rsid w:val="00210B87"/>
    <w:rsid w:val="0021208A"/>
    <w:rsid w:val="00213619"/>
    <w:rsid w:val="002145AC"/>
    <w:rsid w:val="0021628B"/>
    <w:rsid w:val="00216743"/>
    <w:rsid w:val="00221902"/>
    <w:rsid w:val="002228A3"/>
    <w:rsid w:val="00223A92"/>
    <w:rsid w:val="0022497B"/>
    <w:rsid w:val="00231A70"/>
    <w:rsid w:val="0023230A"/>
    <w:rsid w:val="0023327B"/>
    <w:rsid w:val="002348A7"/>
    <w:rsid w:val="0023690B"/>
    <w:rsid w:val="00240297"/>
    <w:rsid w:val="002417A8"/>
    <w:rsid w:val="00241E8C"/>
    <w:rsid w:val="0024222F"/>
    <w:rsid w:val="0024250B"/>
    <w:rsid w:val="00244765"/>
    <w:rsid w:val="002500EA"/>
    <w:rsid w:val="002525A1"/>
    <w:rsid w:val="0025381D"/>
    <w:rsid w:val="00257982"/>
    <w:rsid w:val="00257AC3"/>
    <w:rsid w:val="00261996"/>
    <w:rsid w:val="002632BA"/>
    <w:rsid w:val="00263801"/>
    <w:rsid w:val="002729AA"/>
    <w:rsid w:val="0027542C"/>
    <w:rsid w:val="002809C5"/>
    <w:rsid w:val="00281823"/>
    <w:rsid w:val="002908F3"/>
    <w:rsid w:val="0029161F"/>
    <w:rsid w:val="0029337C"/>
    <w:rsid w:val="0029343B"/>
    <w:rsid w:val="0029496C"/>
    <w:rsid w:val="00297B0F"/>
    <w:rsid w:val="00297D00"/>
    <w:rsid w:val="00297D33"/>
    <w:rsid w:val="002A10A9"/>
    <w:rsid w:val="002A3281"/>
    <w:rsid w:val="002A5C33"/>
    <w:rsid w:val="002B0FA9"/>
    <w:rsid w:val="002B2F4D"/>
    <w:rsid w:val="002C14F3"/>
    <w:rsid w:val="002C3418"/>
    <w:rsid w:val="002C3CF5"/>
    <w:rsid w:val="002C4CE6"/>
    <w:rsid w:val="002D4E62"/>
    <w:rsid w:val="002D5D06"/>
    <w:rsid w:val="002D7B70"/>
    <w:rsid w:val="002E2803"/>
    <w:rsid w:val="002E3AAF"/>
    <w:rsid w:val="002E3AF1"/>
    <w:rsid w:val="002E4F18"/>
    <w:rsid w:val="002E596D"/>
    <w:rsid w:val="002F1D8C"/>
    <w:rsid w:val="002F4A65"/>
    <w:rsid w:val="00300A6F"/>
    <w:rsid w:val="003016B1"/>
    <w:rsid w:val="00301B58"/>
    <w:rsid w:val="00302D8D"/>
    <w:rsid w:val="00302E71"/>
    <w:rsid w:val="0031308F"/>
    <w:rsid w:val="00314C3F"/>
    <w:rsid w:val="00316493"/>
    <w:rsid w:val="003165C0"/>
    <w:rsid w:val="00322158"/>
    <w:rsid w:val="003262EC"/>
    <w:rsid w:val="003310FC"/>
    <w:rsid w:val="00334741"/>
    <w:rsid w:val="00336C7F"/>
    <w:rsid w:val="00337734"/>
    <w:rsid w:val="00343F03"/>
    <w:rsid w:val="00346663"/>
    <w:rsid w:val="0035305F"/>
    <w:rsid w:val="003548EE"/>
    <w:rsid w:val="003562DA"/>
    <w:rsid w:val="00356487"/>
    <w:rsid w:val="003565B3"/>
    <w:rsid w:val="003575AC"/>
    <w:rsid w:val="00357EE5"/>
    <w:rsid w:val="003633AD"/>
    <w:rsid w:val="00372944"/>
    <w:rsid w:val="00375018"/>
    <w:rsid w:val="003913D0"/>
    <w:rsid w:val="003922CC"/>
    <w:rsid w:val="00392D9B"/>
    <w:rsid w:val="00392E55"/>
    <w:rsid w:val="00393DD1"/>
    <w:rsid w:val="00395A30"/>
    <w:rsid w:val="00395B90"/>
    <w:rsid w:val="00397792"/>
    <w:rsid w:val="003A13ED"/>
    <w:rsid w:val="003A26C3"/>
    <w:rsid w:val="003A3C81"/>
    <w:rsid w:val="003A6A0B"/>
    <w:rsid w:val="003B43D6"/>
    <w:rsid w:val="003B518E"/>
    <w:rsid w:val="003B6E40"/>
    <w:rsid w:val="003C48FF"/>
    <w:rsid w:val="003C5A5B"/>
    <w:rsid w:val="003E07ED"/>
    <w:rsid w:val="003E7397"/>
    <w:rsid w:val="003E7C12"/>
    <w:rsid w:val="003F100C"/>
    <w:rsid w:val="003F2DF3"/>
    <w:rsid w:val="003F4B68"/>
    <w:rsid w:val="003F71F5"/>
    <w:rsid w:val="00404DEF"/>
    <w:rsid w:val="00405B9D"/>
    <w:rsid w:val="004066E0"/>
    <w:rsid w:val="0041520A"/>
    <w:rsid w:val="004162FB"/>
    <w:rsid w:val="00416723"/>
    <w:rsid w:val="00417257"/>
    <w:rsid w:val="004202C2"/>
    <w:rsid w:val="004207E3"/>
    <w:rsid w:val="004236D1"/>
    <w:rsid w:val="004311AA"/>
    <w:rsid w:val="004341AC"/>
    <w:rsid w:val="004349CC"/>
    <w:rsid w:val="0043600F"/>
    <w:rsid w:val="00437524"/>
    <w:rsid w:val="004375F8"/>
    <w:rsid w:val="00440B4F"/>
    <w:rsid w:val="004421E5"/>
    <w:rsid w:val="00442DBE"/>
    <w:rsid w:val="00450FB6"/>
    <w:rsid w:val="0045175A"/>
    <w:rsid w:val="00452D18"/>
    <w:rsid w:val="00455784"/>
    <w:rsid w:val="00456EC3"/>
    <w:rsid w:val="00463E4B"/>
    <w:rsid w:val="004640C2"/>
    <w:rsid w:val="004652E3"/>
    <w:rsid w:val="00467AC0"/>
    <w:rsid w:val="00472505"/>
    <w:rsid w:val="004729C1"/>
    <w:rsid w:val="0047307B"/>
    <w:rsid w:val="00473B00"/>
    <w:rsid w:val="0047562E"/>
    <w:rsid w:val="00481445"/>
    <w:rsid w:val="0048194B"/>
    <w:rsid w:val="00481A7D"/>
    <w:rsid w:val="004857F2"/>
    <w:rsid w:val="004868D5"/>
    <w:rsid w:val="00491CCC"/>
    <w:rsid w:val="004935C5"/>
    <w:rsid w:val="00494B62"/>
    <w:rsid w:val="004A1468"/>
    <w:rsid w:val="004A1BAA"/>
    <w:rsid w:val="004A1E26"/>
    <w:rsid w:val="004A273A"/>
    <w:rsid w:val="004A2ECF"/>
    <w:rsid w:val="004A398C"/>
    <w:rsid w:val="004A732C"/>
    <w:rsid w:val="004A7770"/>
    <w:rsid w:val="004A79D7"/>
    <w:rsid w:val="004A7DE1"/>
    <w:rsid w:val="004B47B5"/>
    <w:rsid w:val="004C2359"/>
    <w:rsid w:val="004D6CDB"/>
    <w:rsid w:val="004E4658"/>
    <w:rsid w:val="004E5849"/>
    <w:rsid w:val="004E5DB5"/>
    <w:rsid w:val="004E724C"/>
    <w:rsid w:val="004F0209"/>
    <w:rsid w:val="004F73E8"/>
    <w:rsid w:val="004F7749"/>
    <w:rsid w:val="00500355"/>
    <w:rsid w:val="005050AE"/>
    <w:rsid w:val="00506DCE"/>
    <w:rsid w:val="00507F64"/>
    <w:rsid w:val="005212BA"/>
    <w:rsid w:val="00525A63"/>
    <w:rsid w:val="00530D0E"/>
    <w:rsid w:val="005340FD"/>
    <w:rsid w:val="0053529E"/>
    <w:rsid w:val="00535473"/>
    <w:rsid w:val="005374DD"/>
    <w:rsid w:val="0054061D"/>
    <w:rsid w:val="00543C70"/>
    <w:rsid w:val="00543CCD"/>
    <w:rsid w:val="0054403E"/>
    <w:rsid w:val="0054764C"/>
    <w:rsid w:val="00550A9D"/>
    <w:rsid w:val="00551566"/>
    <w:rsid w:val="00551BFE"/>
    <w:rsid w:val="0055539E"/>
    <w:rsid w:val="005558AB"/>
    <w:rsid w:val="00561AD6"/>
    <w:rsid w:val="00563E8C"/>
    <w:rsid w:val="00565A8F"/>
    <w:rsid w:val="00566E22"/>
    <w:rsid w:val="005762BE"/>
    <w:rsid w:val="005769EA"/>
    <w:rsid w:val="00577FF4"/>
    <w:rsid w:val="0058151E"/>
    <w:rsid w:val="005845CC"/>
    <w:rsid w:val="00584B0F"/>
    <w:rsid w:val="00586F10"/>
    <w:rsid w:val="00590176"/>
    <w:rsid w:val="0059275B"/>
    <w:rsid w:val="00592F0D"/>
    <w:rsid w:val="0059441E"/>
    <w:rsid w:val="00594549"/>
    <w:rsid w:val="005A06D3"/>
    <w:rsid w:val="005A4E5D"/>
    <w:rsid w:val="005A5DED"/>
    <w:rsid w:val="005B124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01F9D"/>
    <w:rsid w:val="00612705"/>
    <w:rsid w:val="006159A0"/>
    <w:rsid w:val="00625C28"/>
    <w:rsid w:val="006274B9"/>
    <w:rsid w:val="00634591"/>
    <w:rsid w:val="0063663D"/>
    <w:rsid w:val="0063796D"/>
    <w:rsid w:val="006433AC"/>
    <w:rsid w:val="00644013"/>
    <w:rsid w:val="00644293"/>
    <w:rsid w:val="00647DCD"/>
    <w:rsid w:val="006514C6"/>
    <w:rsid w:val="006517E3"/>
    <w:rsid w:val="006576EE"/>
    <w:rsid w:val="0066006E"/>
    <w:rsid w:val="00661A94"/>
    <w:rsid w:val="006629E3"/>
    <w:rsid w:val="00663B52"/>
    <w:rsid w:val="00663D7C"/>
    <w:rsid w:val="00666CA0"/>
    <w:rsid w:val="006708BD"/>
    <w:rsid w:val="006849BB"/>
    <w:rsid w:val="00687A57"/>
    <w:rsid w:val="00690FA4"/>
    <w:rsid w:val="00691BA7"/>
    <w:rsid w:val="0069356C"/>
    <w:rsid w:val="00696B21"/>
    <w:rsid w:val="006A102B"/>
    <w:rsid w:val="006B193B"/>
    <w:rsid w:val="006B1B8A"/>
    <w:rsid w:val="006B3197"/>
    <w:rsid w:val="006B5CAF"/>
    <w:rsid w:val="006C0E92"/>
    <w:rsid w:val="006C6583"/>
    <w:rsid w:val="006D045C"/>
    <w:rsid w:val="006D42BE"/>
    <w:rsid w:val="006D60C7"/>
    <w:rsid w:val="006D7BDA"/>
    <w:rsid w:val="006D7EF3"/>
    <w:rsid w:val="006D7FB8"/>
    <w:rsid w:val="006E0564"/>
    <w:rsid w:val="006E1872"/>
    <w:rsid w:val="006E1B47"/>
    <w:rsid w:val="006E6CA3"/>
    <w:rsid w:val="006F086A"/>
    <w:rsid w:val="006F1C03"/>
    <w:rsid w:val="00704003"/>
    <w:rsid w:val="00704E65"/>
    <w:rsid w:val="00710481"/>
    <w:rsid w:val="0071498D"/>
    <w:rsid w:val="0072003B"/>
    <w:rsid w:val="007221BB"/>
    <w:rsid w:val="00723769"/>
    <w:rsid w:val="007302C5"/>
    <w:rsid w:val="00730B93"/>
    <w:rsid w:val="00731E1D"/>
    <w:rsid w:val="007328F2"/>
    <w:rsid w:val="00735200"/>
    <w:rsid w:val="00735FC9"/>
    <w:rsid w:val="00741F93"/>
    <w:rsid w:val="00744416"/>
    <w:rsid w:val="007466FD"/>
    <w:rsid w:val="00753C33"/>
    <w:rsid w:val="007550B6"/>
    <w:rsid w:val="00755705"/>
    <w:rsid w:val="0076091F"/>
    <w:rsid w:val="00760A06"/>
    <w:rsid w:val="00762591"/>
    <w:rsid w:val="007633BE"/>
    <w:rsid w:val="00767989"/>
    <w:rsid w:val="00771217"/>
    <w:rsid w:val="007723FD"/>
    <w:rsid w:val="0077249E"/>
    <w:rsid w:val="00780DB4"/>
    <w:rsid w:val="00780FF3"/>
    <w:rsid w:val="00783E7D"/>
    <w:rsid w:val="007911F1"/>
    <w:rsid w:val="007930B5"/>
    <w:rsid w:val="007A1D04"/>
    <w:rsid w:val="007C108A"/>
    <w:rsid w:val="007C3F37"/>
    <w:rsid w:val="007D2F98"/>
    <w:rsid w:val="007D32EE"/>
    <w:rsid w:val="007D4D45"/>
    <w:rsid w:val="007D67B6"/>
    <w:rsid w:val="007E1E37"/>
    <w:rsid w:val="007E5B07"/>
    <w:rsid w:val="007E7F43"/>
    <w:rsid w:val="007F0144"/>
    <w:rsid w:val="007F1C95"/>
    <w:rsid w:val="007F2D54"/>
    <w:rsid w:val="007F3C3E"/>
    <w:rsid w:val="008067E0"/>
    <w:rsid w:val="00813683"/>
    <w:rsid w:val="00813893"/>
    <w:rsid w:val="00815F73"/>
    <w:rsid w:val="00816B48"/>
    <w:rsid w:val="00816F2C"/>
    <w:rsid w:val="00817D38"/>
    <w:rsid w:val="00824C13"/>
    <w:rsid w:val="008253A5"/>
    <w:rsid w:val="0082606A"/>
    <w:rsid w:val="008320A1"/>
    <w:rsid w:val="00834054"/>
    <w:rsid w:val="008368E5"/>
    <w:rsid w:val="008379AF"/>
    <w:rsid w:val="00840A03"/>
    <w:rsid w:val="00845A29"/>
    <w:rsid w:val="0085074F"/>
    <w:rsid w:val="0085086A"/>
    <w:rsid w:val="00852CFE"/>
    <w:rsid w:val="00853789"/>
    <w:rsid w:val="0086107F"/>
    <w:rsid w:val="00861C3C"/>
    <w:rsid w:val="00862125"/>
    <w:rsid w:val="00865DDB"/>
    <w:rsid w:val="00867AC2"/>
    <w:rsid w:val="00871ECC"/>
    <w:rsid w:val="0087726C"/>
    <w:rsid w:val="008803F3"/>
    <w:rsid w:val="00880FF4"/>
    <w:rsid w:val="00882422"/>
    <w:rsid w:val="008841A2"/>
    <w:rsid w:val="008908F2"/>
    <w:rsid w:val="008943F7"/>
    <w:rsid w:val="00894E1E"/>
    <w:rsid w:val="00895AD8"/>
    <w:rsid w:val="008A29D2"/>
    <w:rsid w:val="008A63C9"/>
    <w:rsid w:val="008B0866"/>
    <w:rsid w:val="008B3F85"/>
    <w:rsid w:val="008C1C30"/>
    <w:rsid w:val="008C4BE1"/>
    <w:rsid w:val="008D08E1"/>
    <w:rsid w:val="008D09C2"/>
    <w:rsid w:val="008D4861"/>
    <w:rsid w:val="008D6090"/>
    <w:rsid w:val="008D616F"/>
    <w:rsid w:val="008E5580"/>
    <w:rsid w:val="008F1889"/>
    <w:rsid w:val="008F41B7"/>
    <w:rsid w:val="008F4B47"/>
    <w:rsid w:val="008F6948"/>
    <w:rsid w:val="008F7AD4"/>
    <w:rsid w:val="009005D2"/>
    <w:rsid w:val="009034FD"/>
    <w:rsid w:val="009115F1"/>
    <w:rsid w:val="009119D0"/>
    <w:rsid w:val="00915292"/>
    <w:rsid w:val="00921395"/>
    <w:rsid w:val="009216E2"/>
    <w:rsid w:val="00922A14"/>
    <w:rsid w:val="00926229"/>
    <w:rsid w:val="0092777D"/>
    <w:rsid w:val="00930DD2"/>
    <w:rsid w:val="009310F2"/>
    <w:rsid w:val="00934250"/>
    <w:rsid w:val="0093704B"/>
    <w:rsid w:val="009415A6"/>
    <w:rsid w:val="00944DB9"/>
    <w:rsid w:val="0094639D"/>
    <w:rsid w:val="00947C7B"/>
    <w:rsid w:val="009503B5"/>
    <w:rsid w:val="009623FA"/>
    <w:rsid w:val="00963794"/>
    <w:rsid w:val="00963A43"/>
    <w:rsid w:val="009642F9"/>
    <w:rsid w:val="00970B9C"/>
    <w:rsid w:val="009736C7"/>
    <w:rsid w:val="00973A15"/>
    <w:rsid w:val="00974134"/>
    <w:rsid w:val="00975AA3"/>
    <w:rsid w:val="00977235"/>
    <w:rsid w:val="00983479"/>
    <w:rsid w:val="009845CC"/>
    <w:rsid w:val="009910B4"/>
    <w:rsid w:val="009930A7"/>
    <w:rsid w:val="00994541"/>
    <w:rsid w:val="0099481E"/>
    <w:rsid w:val="009952E8"/>
    <w:rsid w:val="0099536B"/>
    <w:rsid w:val="009A48D5"/>
    <w:rsid w:val="009B303F"/>
    <w:rsid w:val="009B4725"/>
    <w:rsid w:val="009C0F98"/>
    <w:rsid w:val="009D072A"/>
    <w:rsid w:val="009D1BC3"/>
    <w:rsid w:val="009D7495"/>
    <w:rsid w:val="009E02D1"/>
    <w:rsid w:val="009E6FDA"/>
    <w:rsid w:val="009F0239"/>
    <w:rsid w:val="009F1466"/>
    <w:rsid w:val="009F3172"/>
    <w:rsid w:val="009F6EDF"/>
    <w:rsid w:val="00A03674"/>
    <w:rsid w:val="00A10E4B"/>
    <w:rsid w:val="00A13BB1"/>
    <w:rsid w:val="00A16129"/>
    <w:rsid w:val="00A201AE"/>
    <w:rsid w:val="00A317ED"/>
    <w:rsid w:val="00A340DC"/>
    <w:rsid w:val="00A35085"/>
    <w:rsid w:val="00A3712E"/>
    <w:rsid w:val="00A44FAD"/>
    <w:rsid w:val="00A51008"/>
    <w:rsid w:val="00A51C1D"/>
    <w:rsid w:val="00A55085"/>
    <w:rsid w:val="00A64F23"/>
    <w:rsid w:val="00A65DFF"/>
    <w:rsid w:val="00A71CBF"/>
    <w:rsid w:val="00A76200"/>
    <w:rsid w:val="00A80DB7"/>
    <w:rsid w:val="00A84296"/>
    <w:rsid w:val="00A84544"/>
    <w:rsid w:val="00A91BCC"/>
    <w:rsid w:val="00A92369"/>
    <w:rsid w:val="00A975D7"/>
    <w:rsid w:val="00AA268C"/>
    <w:rsid w:val="00AB0B99"/>
    <w:rsid w:val="00AB3F83"/>
    <w:rsid w:val="00AB6787"/>
    <w:rsid w:val="00AC0427"/>
    <w:rsid w:val="00AC0DDD"/>
    <w:rsid w:val="00AC28A4"/>
    <w:rsid w:val="00AC2B76"/>
    <w:rsid w:val="00AC3015"/>
    <w:rsid w:val="00AD0CD2"/>
    <w:rsid w:val="00AD6EDA"/>
    <w:rsid w:val="00AD773D"/>
    <w:rsid w:val="00AE0B0D"/>
    <w:rsid w:val="00AE4232"/>
    <w:rsid w:val="00AF09B7"/>
    <w:rsid w:val="00AF1FA9"/>
    <w:rsid w:val="00AF3D86"/>
    <w:rsid w:val="00AF54DC"/>
    <w:rsid w:val="00AF793F"/>
    <w:rsid w:val="00B036F7"/>
    <w:rsid w:val="00B04EED"/>
    <w:rsid w:val="00B11BB1"/>
    <w:rsid w:val="00B12EB0"/>
    <w:rsid w:val="00B13FDC"/>
    <w:rsid w:val="00B14E1E"/>
    <w:rsid w:val="00B1549E"/>
    <w:rsid w:val="00B177C1"/>
    <w:rsid w:val="00B20637"/>
    <w:rsid w:val="00B21B54"/>
    <w:rsid w:val="00B23605"/>
    <w:rsid w:val="00B248AC"/>
    <w:rsid w:val="00B25308"/>
    <w:rsid w:val="00B27366"/>
    <w:rsid w:val="00B34C96"/>
    <w:rsid w:val="00B43669"/>
    <w:rsid w:val="00B43FEA"/>
    <w:rsid w:val="00B44B8F"/>
    <w:rsid w:val="00B45C9E"/>
    <w:rsid w:val="00B523B8"/>
    <w:rsid w:val="00B52A88"/>
    <w:rsid w:val="00B538DF"/>
    <w:rsid w:val="00B54230"/>
    <w:rsid w:val="00B542B4"/>
    <w:rsid w:val="00B5463C"/>
    <w:rsid w:val="00B60B57"/>
    <w:rsid w:val="00B63E9D"/>
    <w:rsid w:val="00B65281"/>
    <w:rsid w:val="00B65675"/>
    <w:rsid w:val="00B6697A"/>
    <w:rsid w:val="00B675F8"/>
    <w:rsid w:val="00B73735"/>
    <w:rsid w:val="00B7754C"/>
    <w:rsid w:val="00B80F69"/>
    <w:rsid w:val="00B871D7"/>
    <w:rsid w:val="00B90048"/>
    <w:rsid w:val="00B921B5"/>
    <w:rsid w:val="00B92A8A"/>
    <w:rsid w:val="00B9611C"/>
    <w:rsid w:val="00BA1AFA"/>
    <w:rsid w:val="00BB1007"/>
    <w:rsid w:val="00BB2E67"/>
    <w:rsid w:val="00BB4A35"/>
    <w:rsid w:val="00BB7030"/>
    <w:rsid w:val="00BC1C76"/>
    <w:rsid w:val="00BC3A9A"/>
    <w:rsid w:val="00BC51D9"/>
    <w:rsid w:val="00BC5DDC"/>
    <w:rsid w:val="00BD1CEA"/>
    <w:rsid w:val="00BD62C7"/>
    <w:rsid w:val="00BD644E"/>
    <w:rsid w:val="00BE0668"/>
    <w:rsid w:val="00BE0C74"/>
    <w:rsid w:val="00BE0C93"/>
    <w:rsid w:val="00BE30DB"/>
    <w:rsid w:val="00BE4D23"/>
    <w:rsid w:val="00BE4F96"/>
    <w:rsid w:val="00BE6A7A"/>
    <w:rsid w:val="00BF20FA"/>
    <w:rsid w:val="00BF3E62"/>
    <w:rsid w:val="00BF50EF"/>
    <w:rsid w:val="00BF56AC"/>
    <w:rsid w:val="00C027FD"/>
    <w:rsid w:val="00C03964"/>
    <w:rsid w:val="00C10081"/>
    <w:rsid w:val="00C14EBA"/>
    <w:rsid w:val="00C163F7"/>
    <w:rsid w:val="00C2158C"/>
    <w:rsid w:val="00C21598"/>
    <w:rsid w:val="00C261A6"/>
    <w:rsid w:val="00C30074"/>
    <w:rsid w:val="00C3545F"/>
    <w:rsid w:val="00C379A5"/>
    <w:rsid w:val="00C4499E"/>
    <w:rsid w:val="00C46111"/>
    <w:rsid w:val="00C52416"/>
    <w:rsid w:val="00C60C8F"/>
    <w:rsid w:val="00C6105E"/>
    <w:rsid w:val="00C701DC"/>
    <w:rsid w:val="00C73AC7"/>
    <w:rsid w:val="00C75036"/>
    <w:rsid w:val="00C75912"/>
    <w:rsid w:val="00C82B80"/>
    <w:rsid w:val="00C91748"/>
    <w:rsid w:val="00C969CB"/>
    <w:rsid w:val="00C976E5"/>
    <w:rsid w:val="00CA48E0"/>
    <w:rsid w:val="00CA4BA5"/>
    <w:rsid w:val="00CA700F"/>
    <w:rsid w:val="00CB3151"/>
    <w:rsid w:val="00CB36A1"/>
    <w:rsid w:val="00CB445D"/>
    <w:rsid w:val="00CB4AE6"/>
    <w:rsid w:val="00CB5972"/>
    <w:rsid w:val="00CB7C30"/>
    <w:rsid w:val="00CC4439"/>
    <w:rsid w:val="00CC513F"/>
    <w:rsid w:val="00CC5B1C"/>
    <w:rsid w:val="00CC5DC0"/>
    <w:rsid w:val="00CD21D3"/>
    <w:rsid w:val="00CD5358"/>
    <w:rsid w:val="00CD61F4"/>
    <w:rsid w:val="00CE172E"/>
    <w:rsid w:val="00CE4A17"/>
    <w:rsid w:val="00CE6A99"/>
    <w:rsid w:val="00CF06F9"/>
    <w:rsid w:val="00CF774A"/>
    <w:rsid w:val="00D00E28"/>
    <w:rsid w:val="00D020BF"/>
    <w:rsid w:val="00D02BAE"/>
    <w:rsid w:val="00D054B7"/>
    <w:rsid w:val="00D05D9D"/>
    <w:rsid w:val="00D11C7D"/>
    <w:rsid w:val="00D1253C"/>
    <w:rsid w:val="00D12D1C"/>
    <w:rsid w:val="00D130F8"/>
    <w:rsid w:val="00D1489F"/>
    <w:rsid w:val="00D22984"/>
    <w:rsid w:val="00D22E33"/>
    <w:rsid w:val="00D22EE8"/>
    <w:rsid w:val="00D2493B"/>
    <w:rsid w:val="00D24A59"/>
    <w:rsid w:val="00D30D1D"/>
    <w:rsid w:val="00D32D9A"/>
    <w:rsid w:val="00D371B1"/>
    <w:rsid w:val="00D462B9"/>
    <w:rsid w:val="00D501C5"/>
    <w:rsid w:val="00D50424"/>
    <w:rsid w:val="00D50E23"/>
    <w:rsid w:val="00D5167B"/>
    <w:rsid w:val="00D52904"/>
    <w:rsid w:val="00D56AAA"/>
    <w:rsid w:val="00D61451"/>
    <w:rsid w:val="00D6199D"/>
    <w:rsid w:val="00D6680E"/>
    <w:rsid w:val="00D70D21"/>
    <w:rsid w:val="00D7240A"/>
    <w:rsid w:val="00D72E8A"/>
    <w:rsid w:val="00D740ED"/>
    <w:rsid w:val="00D801B1"/>
    <w:rsid w:val="00D82C8D"/>
    <w:rsid w:val="00D8368F"/>
    <w:rsid w:val="00D866DB"/>
    <w:rsid w:val="00D90CB1"/>
    <w:rsid w:val="00D94283"/>
    <w:rsid w:val="00D95A81"/>
    <w:rsid w:val="00DA0713"/>
    <w:rsid w:val="00DA0A73"/>
    <w:rsid w:val="00DB030C"/>
    <w:rsid w:val="00DB16D5"/>
    <w:rsid w:val="00DE2463"/>
    <w:rsid w:val="00DE3CED"/>
    <w:rsid w:val="00DE413D"/>
    <w:rsid w:val="00DE5DDA"/>
    <w:rsid w:val="00DE7FD9"/>
    <w:rsid w:val="00DF1F3A"/>
    <w:rsid w:val="00DF300F"/>
    <w:rsid w:val="00DF5B21"/>
    <w:rsid w:val="00DF691C"/>
    <w:rsid w:val="00DF6AC9"/>
    <w:rsid w:val="00E025F0"/>
    <w:rsid w:val="00E05C4A"/>
    <w:rsid w:val="00E12404"/>
    <w:rsid w:val="00E14E8D"/>
    <w:rsid w:val="00E170A7"/>
    <w:rsid w:val="00E23F15"/>
    <w:rsid w:val="00E242BC"/>
    <w:rsid w:val="00E250BE"/>
    <w:rsid w:val="00E25CB6"/>
    <w:rsid w:val="00E32C7B"/>
    <w:rsid w:val="00E47F09"/>
    <w:rsid w:val="00E50E4E"/>
    <w:rsid w:val="00E60DFC"/>
    <w:rsid w:val="00E66814"/>
    <w:rsid w:val="00E66989"/>
    <w:rsid w:val="00E70A1D"/>
    <w:rsid w:val="00E739D2"/>
    <w:rsid w:val="00E74363"/>
    <w:rsid w:val="00E758E9"/>
    <w:rsid w:val="00E804C3"/>
    <w:rsid w:val="00E861A8"/>
    <w:rsid w:val="00E8752C"/>
    <w:rsid w:val="00E905D0"/>
    <w:rsid w:val="00E915DE"/>
    <w:rsid w:val="00E943FF"/>
    <w:rsid w:val="00EA095D"/>
    <w:rsid w:val="00EA2BA1"/>
    <w:rsid w:val="00EB19C0"/>
    <w:rsid w:val="00EB5FD7"/>
    <w:rsid w:val="00EB7780"/>
    <w:rsid w:val="00EC5502"/>
    <w:rsid w:val="00EE605C"/>
    <w:rsid w:val="00EF16C1"/>
    <w:rsid w:val="00EF30EE"/>
    <w:rsid w:val="00EF41B2"/>
    <w:rsid w:val="00EF5AB7"/>
    <w:rsid w:val="00EF694D"/>
    <w:rsid w:val="00F002BD"/>
    <w:rsid w:val="00F00AA3"/>
    <w:rsid w:val="00F02DB9"/>
    <w:rsid w:val="00F03267"/>
    <w:rsid w:val="00F04443"/>
    <w:rsid w:val="00F0512E"/>
    <w:rsid w:val="00F123C2"/>
    <w:rsid w:val="00F12BA4"/>
    <w:rsid w:val="00F23661"/>
    <w:rsid w:val="00F307F1"/>
    <w:rsid w:val="00F3348E"/>
    <w:rsid w:val="00F34442"/>
    <w:rsid w:val="00F356F2"/>
    <w:rsid w:val="00F35B1C"/>
    <w:rsid w:val="00F35D0D"/>
    <w:rsid w:val="00F369A8"/>
    <w:rsid w:val="00F40594"/>
    <w:rsid w:val="00F40FC8"/>
    <w:rsid w:val="00F51BF3"/>
    <w:rsid w:val="00F53CA6"/>
    <w:rsid w:val="00F57809"/>
    <w:rsid w:val="00F602C1"/>
    <w:rsid w:val="00F61F5D"/>
    <w:rsid w:val="00F6676C"/>
    <w:rsid w:val="00F75F18"/>
    <w:rsid w:val="00F80915"/>
    <w:rsid w:val="00F811CB"/>
    <w:rsid w:val="00F816B5"/>
    <w:rsid w:val="00F85F0A"/>
    <w:rsid w:val="00F86D6F"/>
    <w:rsid w:val="00F86DC0"/>
    <w:rsid w:val="00F9247E"/>
    <w:rsid w:val="00F933BF"/>
    <w:rsid w:val="00F9359C"/>
    <w:rsid w:val="00F94053"/>
    <w:rsid w:val="00FA1149"/>
    <w:rsid w:val="00FA23AF"/>
    <w:rsid w:val="00FA36CC"/>
    <w:rsid w:val="00FB18A8"/>
    <w:rsid w:val="00FB460C"/>
    <w:rsid w:val="00FC451F"/>
    <w:rsid w:val="00FC70A9"/>
    <w:rsid w:val="00FD0715"/>
    <w:rsid w:val="00FD3491"/>
    <w:rsid w:val="00FE00B8"/>
    <w:rsid w:val="00FF443E"/>
    <w:rsid w:val="00FF4CC3"/>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docId w15:val="{8C8B39AA-4186-4717-AA5D-8EFD8CC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 w:type="paragraph" w:styleId="af5">
    <w:name w:val="List Paragraph"/>
    <w:basedOn w:val="a"/>
    <w:uiPriority w:val="34"/>
    <w:qFormat/>
    <w:rsid w:val="000C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228">
      <w:bodyDiv w:val="1"/>
      <w:marLeft w:val="0"/>
      <w:marRight w:val="0"/>
      <w:marTop w:val="0"/>
      <w:marBottom w:val="0"/>
      <w:divBdr>
        <w:top w:val="none" w:sz="0" w:space="0" w:color="auto"/>
        <w:left w:val="none" w:sz="0" w:space="0" w:color="auto"/>
        <w:bottom w:val="none" w:sz="0" w:space="0" w:color="auto"/>
        <w:right w:val="none" w:sz="0" w:space="0" w:color="auto"/>
      </w:divBdr>
    </w:div>
    <w:div w:id="104858232">
      <w:bodyDiv w:val="1"/>
      <w:marLeft w:val="0"/>
      <w:marRight w:val="0"/>
      <w:marTop w:val="0"/>
      <w:marBottom w:val="0"/>
      <w:divBdr>
        <w:top w:val="none" w:sz="0" w:space="0" w:color="auto"/>
        <w:left w:val="none" w:sz="0" w:space="0" w:color="auto"/>
        <w:bottom w:val="none" w:sz="0" w:space="0" w:color="auto"/>
        <w:right w:val="none" w:sz="0" w:space="0" w:color="auto"/>
      </w:divBdr>
    </w:div>
    <w:div w:id="120807255">
      <w:bodyDiv w:val="1"/>
      <w:marLeft w:val="0"/>
      <w:marRight w:val="0"/>
      <w:marTop w:val="0"/>
      <w:marBottom w:val="0"/>
      <w:divBdr>
        <w:top w:val="none" w:sz="0" w:space="0" w:color="auto"/>
        <w:left w:val="none" w:sz="0" w:space="0" w:color="auto"/>
        <w:bottom w:val="none" w:sz="0" w:space="0" w:color="auto"/>
        <w:right w:val="none" w:sz="0" w:space="0" w:color="auto"/>
      </w:divBdr>
    </w:div>
    <w:div w:id="129443987">
      <w:bodyDiv w:val="1"/>
      <w:marLeft w:val="0"/>
      <w:marRight w:val="0"/>
      <w:marTop w:val="0"/>
      <w:marBottom w:val="0"/>
      <w:divBdr>
        <w:top w:val="none" w:sz="0" w:space="0" w:color="auto"/>
        <w:left w:val="none" w:sz="0" w:space="0" w:color="auto"/>
        <w:bottom w:val="none" w:sz="0" w:space="0" w:color="auto"/>
        <w:right w:val="none" w:sz="0" w:space="0" w:color="auto"/>
      </w:divBdr>
    </w:div>
    <w:div w:id="161355468">
      <w:bodyDiv w:val="1"/>
      <w:marLeft w:val="0"/>
      <w:marRight w:val="0"/>
      <w:marTop w:val="0"/>
      <w:marBottom w:val="0"/>
      <w:divBdr>
        <w:top w:val="none" w:sz="0" w:space="0" w:color="auto"/>
        <w:left w:val="none" w:sz="0" w:space="0" w:color="auto"/>
        <w:bottom w:val="none" w:sz="0" w:space="0" w:color="auto"/>
        <w:right w:val="none" w:sz="0" w:space="0" w:color="auto"/>
      </w:divBdr>
    </w:div>
    <w:div w:id="169177831">
      <w:bodyDiv w:val="1"/>
      <w:marLeft w:val="0"/>
      <w:marRight w:val="0"/>
      <w:marTop w:val="0"/>
      <w:marBottom w:val="0"/>
      <w:divBdr>
        <w:top w:val="none" w:sz="0" w:space="0" w:color="auto"/>
        <w:left w:val="none" w:sz="0" w:space="0" w:color="auto"/>
        <w:bottom w:val="none" w:sz="0" w:space="0" w:color="auto"/>
        <w:right w:val="none" w:sz="0" w:space="0" w:color="auto"/>
      </w:divBdr>
    </w:div>
    <w:div w:id="277178220">
      <w:bodyDiv w:val="1"/>
      <w:marLeft w:val="0"/>
      <w:marRight w:val="0"/>
      <w:marTop w:val="0"/>
      <w:marBottom w:val="0"/>
      <w:divBdr>
        <w:top w:val="none" w:sz="0" w:space="0" w:color="auto"/>
        <w:left w:val="none" w:sz="0" w:space="0" w:color="auto"/>
        <w:bottom w:val="none" w:sz="0" w:space="0" w:color="auto"/>
        <w:right w:val="none" w:sz="0" w:space="0" w:color="auto"/>
      </w:divBdr>
    </w:div>
    <w:div w:id="377973446">
      <w:bodyDiv w:val="1"/>
      <w:marLeft w:val="0"/>
      <w:marRight w:val="0"/>
      <w:marTop w:val="0"/>
      <w:marBottom w:val="0"/>
      <w:divBdr>
        <w:top w:val="none" w:sz="0" w:space="0" w:color="auto"/>
        <w:left w:val="none" w:sz="0" w:space="0" w:color="auto"/>
        <w:bottom w:val="none" w:sz="0" w:space="0" w:color="auto"/>
        <w:right w:val="none" w:sz="0" w:space="0" w:color="auto"/>
      </w:divBdr>
    </w:div>
    <w:div w:id="425078813">
      <w:bodyDiv w:val="1"/>
      <w:marLeft w:val="0"/>
      <w:marRight w:val="0"/>
      <w:marTop w:val="0"/>
      <w:marBottom w:val="0"/>
      <w:divBdr>
        <w:top w:val="none" w:sz="0" w:space="0" w:color="auto"/>
        <w:left w:val="none" w:sz="0" w:space="0" w:color="auto"/>
        <w:bottom w:val="none" w:sz="0" w:space="0" w:color="auto"/>
        <w:right w:val="none" w:sz="0" w:space="0" w:color="auto"/>
      </w:divBdr>
    </w:div>
    <w:div w:id="578297660">
      <w:bodyDiv w:val="1"/>
      <w:marLeft w:val="0"/>
      <w:marRight w:val="0"/>
      <w:marTop w:val="0"/>
      <w:marBottom w:val="0"/>
      <w:divBdr>
        <w:top w:val="none" w:sz="0" w:space="0" w:color="auto"/>
        <w:left w:val="none" w:sz="0" w:space="0" w:color="auto"/>
        <w:bottom w:val="none" w:sz="0" w:space="0" w:color="auto"/>
        <w:right w:val="none" w:sz="0" w:space="0" w:color="auto"/>
      </w:divBdr>
    </w:div>
    <w:div w:id="626202336">
      <w:bodyDiv w:val="1"/>
      <w:marLeft w:val="0"/>
      <w:marRight w:val="0"/>
      <w:marTop w:val="0"/>
      <w:marBottom w:val="0"/>
      <w:divBdr>
        <w:top w:val="none" w:sz="0" w:space="0" w:color="auto"/>
        <w:left w:val="none" w:sz="0" w:space="0" w:color="auto"/>
        <w:bottom w:val="none" w:sz="0" w:space="0" w:color="auto"/>
        <w:right w:val="none" w:sz="0" w:space="0" w:color="auto"/>
      </w:divBdr>
    </w:div>
    <w:div w:id="700057700">
      <w:bodyDiv w:val="1"/>
      <w:marLeft w:val="0"/>
      <w:marRight w:val="0"/>
      <w:marTop w:val="0"/>
      <w:marBottom w:val="0"/>
      <w:divBdr>
        <w:top w:val="none" w:sz="0" w:space="0" w:color="auto"/>
        <w:left w:val="none" w:sz="0" w:space="0" w:color="auto"/>
        <w:bottom w:val="none" w:sz="0" w:space="0" w:color="auto"/>
        <w:right w:val="none" w:sz="0" w:space="0" w:color="auto"/>
      </w:divBdr>
    </w:div>
    <w:div w:id="788352466">
      <w:bodyDiv w:val="1"/>
      <w:marLeft w:val="0"/>
      <w:marRight w:val="0"/>
      <w:marTop w:val="0"/>
      <w:marBottom w:val="0"/>
      <w:divBdr>
        <w:top w:val="none" w:sz="0" w:space="0" w:color="auto"/>
        <w:left w:val="none" w:sz="0" w:space="0" w:color="auto"/>
        <w:bottom w:val="none" w:sz="0" w:space="0" w:color="auto"/>
        <w:right w:val="none" w:sz="0" w:space="0" w:color="auto"/>
      </w:divBdr>
    </w:div>
    <w:div w:id="796025868">
      <w:bodyDiv w:val="1"/>
      <w:marLeft w:val="0"/>
      <w:marRight w:val="0"/>
      <w:marTop w:val="0"/>
      <w:marBottom w:val="0"/>
      <w:divBdr>
        <w:top w:val="none" w:sz="0" w:space="0" w:color="auto"/>
        <w:left w:val="none" w:sz="0" w:space="0" w:color="auto"/>
        <w:bottom w:val="none" w:sz="0" w:space="0" w:color="auto"/>
        <w:right w:val="none" w:sz="0" w:space="0" w:color="auto"/>
      </w:divBdr>
    </w:div>
    <w:div w:id="1043166812">
      <w:bodyDiv w:val="1"/>
      <w:marLeft w:val="0"/>
      <w:marRight w:val="0"/>
      <w:marTop w:val="0"/>
      <w:marBottom w:val="0"/>
      <w:divBdr>
        <w:top w:val="none" w:sz="0" w:space="0" w:color="auto"/>
        <w:left w:val="none" w:sz="0" w:space="0" w:color="auto"/>
        <w:bottom w:val="none" w:sz="0" w:space="0" w:color="auto"/>
        <w:right w:val="none" w:sz="0" w:space="0" w:color="auto"/>
      </w:divBdr>
    </w:div>
    <w:div w:id="1145127390">
      <w:bodyDiv w:val="1"/>
      <w:marLeft w:val="0"/>
      <w:marRight w:val="0"/>
      <w:marTop w:val="0"/>
      <w:marBottom w:val="0"/>
      <w:divBdr>
        <w:top w:val="none" w:sz="0" w:space="0" w:color="auto"/>
        <w:left w:val="none" w:sz="0" w:space="0" w:color="auto"/>
        <w:bottom w:val="none" w:sz="0" w:space="0" w:color="auto"/>
        <w:right w:val="none" w:sz="0" w:space="0" w:color="auto"/>
      </w:divBdr>
    </w:div>
    <w:div w:id="1148403567">
      <w:bodyDiv w:val="1"/>
      <w:marLeft w:val="0"/>
      <w:marRight w:val="0"/>
      <w:marTop w:val="0"/>
      <w:marBottom w:val="0"/>
      <w:divBdr>
        <w:top w:val="none" w:sz="0" w:space="0" w:color="auto"/>
        <w:left w:val="none" w:sz="0" w:space="0" w:color="auto"/>
        <w:bottom w:val="none" w:sz="0" w:space="0" w:color="auto"/>
        <w:right w:val="none" w:sz="0" w:space="0" w:color="auto"/>
      </w:divBdr>
    </w:div>
    <w:div w:id="1153371658">
      <w:bodyDiv w:val="1"/>
      <w:marLeft w:val="0"/>
      <w:marRight w:val="0"/>
      <w:marTop w:val="0"/>
      <w:marBottom w:val="0"/>
      <w:divBdr>
        <w:top w:val="none" w:sz="0" w:space="0" w:color="auto"/>
        <w:left w:val="none" w:sz="0" w:space="0" w:color="auto"/>
        <w:bottom w:val="none" w:sz="0" w:space="0" w:color="auto"/>
        <w:right w:val="none" w:sz="0" w:space="0" w:color="auto"/>
      </w:divBdr>
    </w:div>
    <w:div w:id="1179808920">
      <w:bodyDiv w:val="1"/>
      <w:marLeft w:val="0"/>
      <w:marRight w:val="0"/>
      <w:marTop w:val="0"/>
      <w:marBottom w:val="0"/>
      <w:divBdr>
        <w:top w:val="none" w:sz="0" w:space="0" w:color="auto"/>
        <w:left w:val="none" w:sz="0" w:space="0" w:color="auto"/>
        <w:bottom w:val="none" w:sz="0" w:space="0" w:color="auto"/>
        <w:right w:val="none" w:sz="0" w:space="0" w:color="auto"/>
      </w:divBdr>
    </w:div>
    <w:div w:id="1200125389">
      <w:bodyDiv w:val="1"/>
      <w:marLeft w:val="0"/>
      <w:marRight w:val="0"/>
      <w:marTop w:val="0"/>
      <w:marBottom w:val="0"/>
      <w:divBdr>
        <w:top w:val="none" w:sz="0" w:space="0" w:color="auto"/>
        <w:left w:val="none" w:sz="0" w:space="0" w:color="auto"/>
        <w:bottom w:val="none" w:sz="0" w:space="0" w:color="auto"/>
        <w:right w:val="none" w:sz="0" w:space="0" w:color="auto"/>
      </w:divBdr>
    </w:div>
    <w:div w:id="1267888152">
      <w:bodyDiv w:val="1"/>
      <w:marLeft w:val="0"/>
      <w:marRight w:val="0"/>
      <w:marTop w:val="0"/>
      <w:marBottom w:val="0"/>
      <w:divBdr>
        <w:top w:val="none" w:sz="0" w:space="0" w:color="auto"/>
        <w:left w:val="none" w:sz="0" w:space="0" w:color="auto"/>
        <w:bottom w:val="none" w:sz="0" w:space="0" w:color="auto"/>
        <w:right w:val="none" w:sz="0" w:space="0" w:color="auto"/>
      </w:divBdr>
    </w:div>
    <w:div w:id="1349285619">
      <w:bodyDiv w:val="1"/>
      <w:marLeft w:val="0"/>
      <w:marRight w:val="0"/>
      <w:marTop w:val="0"/>
      <w:marBottom w:val="0"/>
      <w:divBdr>
        <w:top w:val="none" w:sz="0" w:space="0" w:color="auto"/>
        <w:left w:val="none" w:sz="0" w:space="0" w:color="auto"/>
        <w:bottom w:val="none" w:sz="0" w:space="0" w:color="auto"/>
        <w:right w:val="none" w:sz="0" w:space="0" w:color="auto"/>
      </w:divBdr>
    </w:div>
    <w:div w:id="1376782131">
      <w:bodyDiv w:val="1"/>
      <w:marLeft w:val="0"/>
      <w:marRight w:val="0"/>
      <w:marTop w:val="0"/>
      <w:marBottom w:val="0"/>
      <w:divBdr>
        <w:top w:val="none" w:sz="0" w:space="0" w:color="auto"/>
        <w:left w:val="none" w:sz="0" w:space="0" w:color="auto"/>
        <w:bottom w:val="none" w:sz="0" w:space="0" w:color="auto"/>
        <w:right w:val="none" w:sz="0" w:space="0" w:color="auto"/>
      </w:divBdr>
    </w:div>
    <w:div w:id="148361580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528526012">
      <w:bodyDiv w:val="1"/>
      <w:marLeft w:val="0"/>
      <w:marRight w:val="0"/>
      <w:marTop w:val="0"/>
      <w:marBottom w:val="0"/>
      <w:divBdr>
        <w:top w:val="none" w:sz="0" w:space="0" w:color="auto"/>
        <w:left w:val="none" w:sz="0" w:space="0" w:color="auto"/>
        <w:bottom w:val="none" w:sz="0" w:space="0" w:color="auto"/>
        <w:right w:val="none" w:sz="0" w:space="0" w:color="auto"/>
      </w:divBdr>
    </w:div>
    <w:div w:id="1594972676">
      <w:bodyDiv w:val="1"/>
      <w:marLeft w:val="0"/>
      <w:marRight w:val="0"/>
      <w:marTop w:val="0"/>
      <w:marBottom w:val="0"/>
      <w:divBdr>
        <w:top w:val="none" w:sz="0" w:space="0" w:color="auto"/>
        <w:left w:val="none" w:sz="0" w:space="0" w:color="auto"/>
        <w:bottom w:val="none" w:sz="0" w:space="0" w:color="auto"/>
        <w:right w:val="none" w:sz="0" w:space="0" w:color="auto"/>
      </w:divBdr>
    </w:div>
    <w:div w:id="1656570164">
      <w:bodyDiv w:val="1"/>
      <w:marLeft w:val="0"/>
      <w:marRight w:val="0"/>
      <w:marTop w:val="0"/>
      <w:marBottom w:val="0"/>
      <w:divBdr>
        <w:top w:val="none" w:sz="0" w:space="0" w:color="auto"/>
        <w:left w:val="none" w:sz="0" w:space="0" w:color="auto"/>
        <w:bottom w:val="none" w:sz="0" w:space="0" w:color="auto"/>
        <w:right w:val="none" w:sz="0" w:space="0" w:color="auto"/>
      </w:divBdr>
    </w:div>
    <w:div w:id="1707482809">
      <w:bodyDiv w:val="1"/>
      <w:marLeft w:val="0"/>
      <w:marRight w:val="0"/>
      <w:marTop w:val="0"/>
      <w:marBottom w:val="0"/>
      <w:divBdr>
        <w:top w:val="none" w:sz="0" w:space="0" w:color="auto"/>
        <w:left w:val="none" w:sz="0" w:space="0" w:color="auto"/>
        <w:bottom w:val="none" w:sz="0" w:space="0" w:color="auto"/>
        <w:right w:val="none" w:sz="0" w:space="0" w:color="auto"/>
      </w:divBdr>
    </w:div>
    <w:div w:id="1734304940">
      <w:bodyDiv w:val="1"/>
      <w:marLeft w:val="0"/>
      <w:marRight w:val="0"/>
      <w:marTop w:val="0"/>
      <w:marBottom w:val="0"/>
      <w:divBdr>
        <w:top w:val="none" w:sz="0" w:space="0" w:color="auto"/>
        <w:left w:val="none" w:sz="0" w:space="0" w:color="auto"/>
        <w:bottom w:val="none" w:sz="0" w:space="0" w:color="auto"/>
        <w:right w:val="none" w:sz="0" w:space="0" w:color="auto"/>
      </w:divBdr>
    </w:div>
    <w:div w:id="1830245609">
      <w:bodyDiv w:val="1"/>
      <w:marLeft w:val="0"/>
      <w:marRight w:val="0"/>
      <w:marTop w:val="0"/>
      <w:marBottom w:val="0"/>
      <w:divBdr>
        <w:top w:val="none" w:sz="0" w:space="0" w:color="auto"/>
        <w:left w:val="none" w:sz="0" w:space="0" w:color="auto"/>
        <w:bottom w:val="none" w:sz="0" w:space="0" w:color="auto"/>
        <w:right w:val="none" w:sz="0" w:space="0" w:color="auto"/>
      </w:divBdr>
    </w:div>
    <w:div w:id="1910383955">
      <w:bodyDiv w:val="1"/>
      <w:marLeft w:val="0"/>
      <w:marRight w:val="0"/>
      <w:marTop w:val="0"/>
      <w:marBottom w:val="0"/>
      <w:divBdr>
        <w:top w:val="none" w:sz="0" w:space="0" w:color="auto"/>
        <w:left w:val="none" w:sz="0" w:space="0" w:color="auto"/>
        <w:bottom w:val="none" w:sz="0" w:space="0" w:color="auto"/>
        <w:right w:val="none" w:sz="0" w:space="0" w:color="auto"/>
      </w:divBdr>
    </w:div>
    <w:div w:id="1998414915">
      <w:bodyDiv w:val="1"/>
      <w:marLeft w:val="0"/>
      <w:marRight w:val="0"/>
      <w:marTop w:val="0"/>
      <w:marBottom w:val="0"/>
      <w:divBdr>
        <w:top w:val="none" w:sz="0" w:space="0" w:color="auto"/>
        <w:left w:val="none" w:sz="0" w:space="0" w:color="auto"/>
        <w:bottom w:val="none" w:sz="0" w:space="0" w:color="auto"/>
        <w:right w:val="none" w:sz="0" w:space="0" w:color="auto"/>
      </w:divBdr>
    </w:div>
    <w:div w:id="2010862136">
      <w:bodyDiv w:val="1"/>
      <w:marLeft w:val="0"/>
      <w:marRight w:val="0"/>
      <w:marTop w:val="0"/>
      <w:marBottom w:val="0"/>
      <w:divBdr>
        <w:top w:val="none" w:sz="0" w:space="0" w:color="auto"/>
        <w:left w:val="none" w:sz="0" w:space="0" w:color="auto"/>
        <w:bottom w:val="none" w:sz="0" w:space="0" w:color="auto"/>
        <w:right w:val="none" w:sz="0" w:space="0" w:color="auto"/>
      </w:divBdr>
    </w:div>
    <w:div w:id="2048945673">
      <w:bodyDiv w:val="1"/>
      <w:marLeft w:val="0"/>
      <w:marRight w:val="0"/>
      <w:marTop w:val="0"/>
      <w:marBottom w:val="0"/>
      <w:divBdr>
        <w:top w:val="none" w:sz="0" w:space="0" w:color="auto"/>
        <w:left w:val="none" w:sz="0" w:space="0" w:color="auto"/>
        <w:bottom w:val="none" w:sz="0" w:space="0" w:color="auto"/>
        <w:right w:val="none" w:sz="0" w:space="0" w:color="auto"/>
      </w:divBdr>
    </w:div>
    <w:div w:id="2049795252">
      <w:bodyDiv w:val="1"/>
      <w:marLeft w:val="0"/>
      <w:marRight w:val="0"/>
      <w:marTop w:val="0"/>
      <w:marBottom w:val="0"/>
      <w:divBdr>
        <w:top w:val="none" w:sz="0" w:space="0" w:color="auto"/>
        <w:left w:val="none" w:sz="0" w:space="0" w:color="auto"/>
        <w:bottom w:val="none" w:sz="0" w:space="0" w:color="auto"/>
        <w:right w:val="none" w:sz="0" w:space="0" w:color="auto"/>
      </w:divBdr>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110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6A36-C888-420B-A774-80F6D420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37</Pages>
  <Words>5713</Words>
  <Characters>32566</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菊田 忠志 [Tadashi Kikuta]</cp:lastModifiedBy>
  <cp:revision>8</cp:revision>
  <cp:lastPrinted>2022-08-01T02:05:00Z</cp:lastPrinted>
  <dcterms:created xsi:type="dcterms:W3CDTF">2022-07-15T05:53:00Z</dcterms:created>
  <dcterms:modified xsi:type="dcterms:W3CDTF">2022-08-01T02:54:00Z</dcterms:modified>
</cp:coreProperties>
</file>