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201C8C" w:rsidRPr="00B91656">
              <w:rPr>
                <w:rFonts w:asciiTheme="majorEastAsia" w:eastAsiaTheme="majorEastAsia" w:hAnsiTheme="majorEastAsia" w:hint="eastAsia"/>
                <w:noProof/>
                <w:sz w:val="32"/>
                <w:szCs w:val="32"/>
              </w:rPr>
              <w:t>３</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201C8C" w:rsidRPr="00B91656">
        <w:rPr>
          <w:rFonts w:hAnsi="ＭＳ 明朝"/>
          <w:noProof/>
          <w:szCs w:val="21"/>
          <w:u w:val="single"/>
        </w:rPr>
        <w:t>西流下１号青葉東１号幹線及び準幹線築造工事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201C8C" w:rsidRPr="00B91656">
        <w:rPr>
          <w:rFonts w:hAnsi="ＭＳ 明朝"/>
          <w:noProof/>
          <w:szCs w:val="21"/>
        </w:rPr>
        <w:t>西流下１号青葉東１号幹線及び準幹線築造工事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201C8C" w:rsidRPr="00B91656">
        <w:rPr>
          <w:rFonts w:hAnsi="ＭＳ 明朝"/>
          <w:noProof/>
          <w:szCs w:val="21"/>
        </w:rPr>
        <w:t>西流下１号青葉東１号幹線及び準幹線築造工事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BA7F34">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853A12"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201C8C" w:rsidRPr="00B91656">
        <w:rPr>
          <w:rFonts w:hAnsi="ＭＳ 明朝"/>
          <w:noProof/>
          <w:szCs w:val="21"/>
          <w:u w:val="single"/>
        </w:rPr>
        <w:t>西流下１号青葉東１号幹線及び準幹線築造工事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75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1C8C"/>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3A12"/>
    <w:rsid w:val="00857C10"/>
    <w:rsid w:val="0086457E"/>
    <w:rsid w:val="008704F3"/>
    <w:rsid w:val="00870551"/>
    <w:rsid w:val="008716C8"/>
    <w:rsid w:val="00876BE8"/>
    <w:rsid w:val="00883371"/>
    <w:rsid w:val="0089251A"/>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D395C"/>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A7F34"/>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5809">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2CB8A-8E43-4A5E-9296-75C8337E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0</TotalTime>
  <Pages>4</Pages>
  <Words>1340</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相野谷 彦太 [Hikota Ainoya]</cp:lastModifiedBy>
  <cp:revision>4</cp:revision>
  <cp:lastPrinted>2023-04-13T07:10:00Z</cp:lastPrinted>
  <dcterms:created xsi:type="dcterms:W3CDTF">2026-04-14T09:25:00Z</dcterms:created>
  <dcterms:modified xsi:type="dcterms:W3CDTF">2026-04-16T13:23:00Z</dcterms:modified>
  <cp:category/>
</cp:coreProperties>
</file>