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1A" w:rsidRDefault="001F351A">
      <w:pPr>
        <w:spacing w:after="274"/>
      </w:pPr>
      <w:bookmarkStart w:id="0" w:name="_GoBack"/>
      <w:bookmarkEnd w:id="0"/>
    </w:p>
    <w:p w:rsidR="001F351A" w:rsidRDefault="001F351A">
      <w:pPr>
        <w:spacing w:after="100"/>
        <w:jc w:val="center"/>
        <w:rPr>
          <w:rFonts w:cs="Times New Roman"/>
          <w:spacing w:val="315"/>
        </w:rPr>
      </w:pPr>
      <w:r>
        <w:rPr>
          <w:rFonts w:hint="eastAsia"/>
          <w:spacing w:val="315"/>
        </w:rPr>
        <w:t>設計内訳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470"/>
        <w:gridCol w:w="693"/>
        <w:gridCol w:w="882"/>
        <w:gridCol w:w="1260"/>
        <w:gridCol w:w="1470"/>
        <w:gridCol w:w="1203"/>
      </w:tblGrid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形式・形状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rPr>
                <w:spacing w:val="-40"/>
              </w:rPr>
              <w:t>)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衛生器具取付関係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労務費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便器関係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手洗器等</w:t>
            </w:r>
          </w:p>
        </w:tc>
        <w:tc>
          <w:tcPr>
            <w:tcW w:w="693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汚水ます設置関</w:t>
            </w: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82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管布設関</w:t>
            </w: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</w:pPr>
            <w:r>
              <w:t>m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便槽処理費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直接工事費計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設計調査費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51A" w:rsidRDefault="001F351A">
      <w:pPr>
        <w:spacing w:line="20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70"/>
        <w:gridCol w:w="693"/>
        <w:gridCol w:w="882"/>
        <w:gridCol w:w="1260"/>
        <w:gridCol w:w="1470"/>
        <w:gridCol w:w="1203"/>
      </w:tblGrid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給水工事費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大工工事費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総合計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51A" w:rsidRDefault="001F351A">
      <w:pPr>
        <w:rPr>
          <w:rFonts w:cs="Times New Roman"/>
        </w:rPr>
      </w:pPr>
    </w:p>
    <w:sectPr w:rsidR="001F351A">
      <w:headerReference w:type="default" r:id="rId7"/>
      <w:footerReference w:type="default" r:id="rId8"/>
      <w:pgSz w:w="11906" w:h="16838" w:code="9"/>
      <w:pgMar w:top="1418" w:right="1474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1A" w:rsidRDefault="001F35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351A" w:rsidRDefault="001F35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A" w:rsidRDefault="001F35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1A" w:rsidRDefault="001F35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351A" w:rsidRDefault="001F35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A" w:rsidRDefault="001F351A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4617"/>
    <w:multiLevelType w:val="multilevel"/>
    <w:tmpl w:val="20DE510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1A"/>
    <w:rsid w:val="000517F3"/>
    <w:rsid w:val="001F351A"/>
    <w:rsid w:val="00236E5D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5039C-CA9B-4B6B-94E8-4280BBA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 淳一 [Junichi Sato]</cp:lastModifiedBy>
  <cp:revision>2</cp:revision>
  <dcterms:created xsi:type="dcterms:W3CDTF">2021-07-26T05:24:00Z</dcterms:created>
  <dcterms:modified xsi:type="dcterms:W3CDTF">2021-07-26T05:24:00Z</dcterms:modified>
  <cp:category>_x000d_</cp:category>
</cp:coreProperties>
</file>