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0E4E" w:rsidRDefault="009F1466" w:rsidP="009910B4">
      <w:r w:rsidRPr="00E50E4E">
        <w:rPr>
          <w:noProof/>
        </w:rPr>
        <mc:AlternateContent>
          <mc:Choice Requires="wps">
            <w:drawing>
              <wp:anchor distT="0" distB="0" distL="114300" distR="114300" simplePos="0" relativeHeight="251708416" behindDoc="0" locked="0" layoutInCell="1" allowOverlap="1" wp14:anchorId="71460754" wp14:editId="26940ED6">
                <wp:simplePos x="0" y="0"/>
                <wp:positionH relativeFrom="column">
                  <wp:posOffset>9886339</wp:posOffset>
                </wp:positionH>
                <wp:positionV relativeFrom="paragraph">
                  <wp:posOffset>-35769</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723AE" w:rsidRPr="00234C51" w:rsidRDefault="00F723AE"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60754" id="_x0000_t202" coordsize="21600,21600" o:spt="202" path="m,l,21600r21600,l21600,xe">
                <v:stroke joinstyle="miter"/>
                <v:path gradientshapeok="t" o:connecttype="rect"/>
              </v:shapetype>
              <v:shape id="テキスト ボックス 2" o:spid="_x0000_s1026" type="#_x0000_t202" style="position:absolute;left:0;text-align:left;margin-left:778.45pt;margin-top:-2.8pt;width:227.8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" fillcolor="white [3201]" strokecolor="black [3200]" strokeweight="2pt">
                <v:textbox>
                  <w:txbxContent>
                    <w:p w:rsidR="00F723AE" w:rsidRPr="00234C51" w:rsidRDefault="00F723AE"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E50E4E" w:rsidRPr="00E50E4E" w:rsidTr="00C261A6">
        <w:trPr>
          <w:trHeight w:val="12907"/>
        </w:trPr>
        <w:tc>
          <w:tcPr>
            <w:tcW w:w="20730" w:type="dxa"/>
          </w:tcPr>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06051C" w:rsidP="006F086A">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2116992" behindDoc="0" locked="0" layoutInCell="1" allowOverlap="1" wp14:anchorId="23F6A0AF" wp14:editId="477F16DE">
                      <wp:simplePos x="0" y="0"/>
                      <wp:positionH relativeFrom="column">
                        <wp:posOffset>9655175</wp:posOffset>
                      </wp:positionH>
                      <wp:positionV relativeFrom="paragraph">
                        <wp:posOffset>20955</wp:posOffset>
                      </wp:positionV>
                      <wp:extent cx="3314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F723AE" w:rsidRPr="00C97639" w:rsidRDefault="00F723AE" w:rsidP="0006051C">
                                  <w:pPr>
                                    <w:ind w:left="210" w:hangingChars="100" w:hanging="210"/>
                                    <w:rPr>
                                      <w:color w:val="FF0000"/>
                                      <w:sz w:val="21"/>
                                      <w:szCs w:val="21"/>
                                    </w:rPr>
                                  </w:pPr>
                                  <w:r w:rsidRPr="00C97639">
                                    <w:rPr>
                                      <w:rFonts w:hint="eastAsia"/>
                                      <w:color w:val="FF0000"/>
                                      <w:sz w:val="21"/>
                                      <w:szCs w:val="21"/>
                                    </w:rPr>
                                    <w:t xml:space="preserve">※　</w:t>
                                  </w:r>
                                  <w:r w:rsidRPr="00C97639">
                                    <w:rPr>
                                      <w:rFonts w:hint="eastAsia"/>
                                      <w:color w:val="FF0000"/>
                                      <w:sz w:val="21"/>
                                      <w:szCs w:val="21"/>
                                    </w:rPr>
                                    <w:t>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F723AE" w:rsidRPr="00C97639" w:rsidRDefault="00F723AE"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6A0AF" id="テキスト ボックス 3" o:spid="_x0000_s1027" type="#_x0000_t202" style="position:absolute;margin-left:760.25pt;margin-top:1.65pt;width:261pt;height:42.75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bg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" fillcolor="white [3201]" strokeweight=".5pt">
                      <v:textbox>
                        <w:txbxContent>
                          <w:p w:rsidR="00F723AE" w:rsidRPr="00C97639" w:rsidRDefault="00F723AE" w:rsidP="0006051C">
                            <w:pPr>
                              <w:ind w:left="210" w:hangingChars="100" w:hanging="210"/>
                              <w:rPr>
                                <w:color w:val="FF0000"/>
                                <w:sz w:val="21"/>
                                <w:szCs w:val="21"/>
                              </w:rPr>
                            </w:pPr>
                            <w:r w:rsidRPr="00C97639">
                              <w:rPr>
                                <w:rFonts w:hint="eastAsia"/>
                                <w:color w:val="FF0000"/>
                                <w:sz w:val="21"/>
                                <w:szCs w:val="21"/>
                              </w:rPr>
                              <w:t xml:space="preserve">※　</w:t>
                            </w:r>
                            <w:r w:rsidRPr="00C97639">
                              <w:rPr>
                                <w:rFonts w:hint="eastAsia"/>
                                <w:color w:val="FF0000"/>
                                <w:sz w:val="21"/>
                                <w:szCs w:val="21"/>
                              </w:rPr>
                              <w:t>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F723AE" w:rsidRPr="00C97639" w:rsidRDefault="00F723AE"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F61F5D" w:rsidP="006F086A">
            <w:pPr>
              <w:jc w:val="center"/>
              <w:rPr>
                <w:rFonts w:ascii="ＭＳ ゴシック" w:hAnsi="ＭＳ ゴシック"/>
                <w:sz w:val="56"/>
                <w:szCs w:val="56"/>
              </w:rPr>
            </w:pPr>
            <w:r>
              <w:rPr>
                <w:rFonts w:ascii="ＭＳ ゴシック" w:hAnsi="ＭＳ ゴシック" w:hint="eastAsia"/>
                <w:sz w:val="56"/>
                <w:szCs w:val="44"/>
              </w:rPr>
              <w:t>令和元</w:t>
            </w:r>
            <w:r w:rsidR="006F086A" w:rsidRPr="00E50E4E">
              <w:rPr>
                <w:rFonts w:ascii="ＭＳ ゴシック" w:hAnsi="ＭＳ ゴシック" w:hint="eastAsia"/>
                <w:sz w:val="56"/>
                <w:szCs w:val="44"/>
              </w:rPr>
              <w:t xml:space="preserve">年度　</w:t>
            </w:r>
            <w:r w:rsidR="006F086A" w:rsidRPr="00E50E4E">
              <w:rPr>
                <w:rFonts w:ascii="ＭＳ ゴシック" w:hAnsi="ＭＳ ゴシック" w:hint="eastAsia"/>
                <w:sz w:val="56"/>
                <w:szCs w:val="56"/>
              </w:rPr>
              <w:t>社会福祉施設等指導監査</w:t>
            </w:r>
            <w:r w:rsidR="009F1466" w:rsidRPr="00E50E4E">
              <w:rPr>
                <w:rFonts w:ascii="ＭＳ ゴシック" w:hAnsi="ＭＳ ゴシック" w:hint="eastAsia"/>
                <w:sz w:val="56"/>
                <w:szCs w:val="56"/>
              </w:rPr>
              <w:t>調書</w:t>
            </w:r>
            <w:r w:rsidR="00316493">
              <w:rPr>
                <w:rFonts w:ascii="ＭＳ ゴシック" w:hAnsi="ＭＳ ゴシック" w:hint="eastAsia"/>
                <w:sz w:val="56"/>
                <w:szCs w:val="56"/>
              </w:rPr>
              <w:t>兼チェック表</w:t>
            </w:r>
          </w:p>
          <w:p w:rsidR="006F086A" w:rsidRPr="00E50E4E"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【会計管理部門】</w:t>
            </w:r>
          </w:p>
          <w:p w:rsidR="006F086A"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（社会福祉法人）</w:t>
            </w:r>
          </w:p>
          <w:p w:rsidR="00BC3A9A" w:rsidRPr="00E50E4E" w:rsidRDefault="00BC3A9A" w:rsidP="006F086A">
            <w:pPr>
              <w:jc w:val="center"/>
              <w:rPr>
                <w:rFonts w:ascii="ＭＳ ゴシック" w:hAnsi="ＭＳ ゴシック"/>
                <w:sz w:val="56"/>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sz w:val="24"/>
              </w:rPr>
            </w:pPr>
          </w:p>
          <w:p w:rsidR="006F086A" w:rsidRPr="00E50E4E" w:rsidRDefault="00F61F5D" w:rsidP="006F086A">
            <w:pPr>
              <w:pStyle w:val="af1"/>
              <w:adjustRightInd/>
              <w:jc w:val="center"/>
              <w:rPr>
                <w:color w:val="auto"/>
                <w:sz w:val="28"/>
              </w:rPr>
            </w:pPr>
            <w:r>
              <w:rPr>
                <w:rFonts w:hint="eastAsia"/>
                <w:color w:val="auto"/>
                <w:sz w:val="28"/>
              </w:rPr>
              <w:t>（令和元</w:t>
            </w:r>
            <w:r w:rsidR="006F086A" w:rsidRPr="00E50E4E">
              <w:rPr>
                <w:rFonts w:hint="eastAsia"/>
                <w:color w:val="auto"/>
                <w:sz w:val="28"/>
              </w:rPr>
              <w:t>年</w:t>
            </w:r>
            <w:r>
              <w:rPr>
                <w:rFonts w:hint="eastAsia"/>
                <w:color w:val="auto"/>
                <w:sz w:val="28"/>
              </w:rPr>
              <w:t>６</w:t>
            </w:r>
            <w:r w:rsidR="003B518E" w:rsidRPr="00E50E4E">
              <w:rPr>
                <w:rFonts w:hint="eastAsia"/>
                <w:color w:val="auto"/>
                <w:sz w:val="28"/>
              </w:rPr>
              <w:t>月版</w:t>
            </w:r>
            <w:r w:rsidR="006F086A" w:rsidRPr="00E50E4E">
              <w:rPr>
                <w:rFonts w:hint="eastAsia"/>
                <w:color w:val="auto"/>
                <w:sz w:val="28"/>
              </w:rPr>
              <w:t>）</w:t>
            </w: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Default="006F086A" w:rsidP="006F086A">
            <w:pPr>
              <w:pStyle w:val="af1"/>
              <w:adjustRightInd/>
              <w:spacing w:line="222" w:lineRule="exact"/>
              <w:rPr>
                <w:color w:val="auto"/>
              </w:rPr>
            </w:pPr>
          </w:p>
          <w:p w:rsidR="00BC3A9A" w:rsidRDefault="00BC3A9A" w:rsidP="006F086A">
            <w:pPr>
              <w:pStyle w:val="af1"/>
              <w:adjustRightInd/>
              <w:spacing w:line="222" w:lineRule="exact"/>
              <w:rPr>
                <w:color w:val="auto"/>
              </w:rPr>
            </w:pPr>
          </w:p>
          <w:p w:rsidR="00BC3A9A" w:rsidRPr="00E50E4E" w:rsidRDefault="00BC3A9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法　　人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rPr>
            </w:pPr>
            <w:r w:rsidRPr="00E50E4E">
              <w:rPr>
                <w:rFonts w:asciiTheme="majorEastAsia" w:eastAsiaTheme="majorEastAsia" w:hAnsiTheme="majorEastAsia" w:hint="eastAsia"/>
                <w:color w:val="auto"/>
                <w:sz w:val="28"/>
              </w:rPr>
              <w:t xml:space="preserve">監査実施年月日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監査員　職氏名　：　</w:t>
            </w:r>
            <w:r w:rsidRPr="00E50E4E">
              <w:rPr>
                <w:rFonts w:asciiTheme="majorEastAsia" w:eastAsiaTheme="majorEastAsia" w:hAnsiTheme="majorEastAsia" w:hint="eastAsia"/>
                <w:color w:val="auto"/>
                <w:sz w:val="28"/>
                <w:u w:val="thick"/>
              </w:rPr>
              <w:t xml:space="preserve">　　　　　　　　　　　　　　　　　　　　　</w:t>
            </w:r>
          </w:p>
          <w:p w:rsidR="009E02D1" w:rsidRPr="00BC3A9A" w:rsidRDefault="009F1466" w:rsidP="00BC3A9A">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対応者　職氏名　：　</w:t>
            </w:r>
            <w:r w:rsidRPr="00E50E4E">
              <w:rPr>
                <w:rFonts w:asciiTheme="majorEastAsia" w:eastAsiaTheme="majorEastAsia" w:hAnsiTheme="majorEastAsia" w:hint="eastAsia"/>
                <w:color w:val="auto"/>
                <w:sz w:val="28"/>
                <w:u w:val="thick"/>
              </w:rPr>
              <w:t xml:space="preserve">　　　　　　　　　　　　　　　　　　　　　</w:t>
            </w:r>
          </w:p>
        </w:tc>
      </w:tr>
    </w:tbl>
    <w:p w:rsidR="000979B9" w:rsidRDefault="000979B9" w:rsidP="009F1466">
      <w:pPr>
        <w:spacing w:line="480" w:lineRule="exact"/>
        <w:rPr>
          <w:rFonts w:ascii="ＭＳ ゴシック" w:hAnsi="ＭＳ ゴシック"/>
          <w:sz w:val="28"/>
          <w:szCs w:val="28"/>
        </w:rPr>
      </w:pPr>
    </w:p>
    <w:p w:rsidR="009F1466" w:rsidRPr="00E50E4E" w:rsidRDefault="009F1466" w:rsidP="009F1466">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＜留意事項について＞　</w:t>
      </w: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社会福祉施設等指導監査調書「以下「調書」という。」は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「社会福祉法人指導監査実施要綱の制定について」（平成29年4月27日付け雇児発0427第7号・社援発0427第1号・老発0427第1号厚生労働省</w:t>
      </w:r>
      <w:r w:rsidRPr="002E2803">
        <w:rPr>
          <w:rFonts w:ascii="ＭＳ ゴシック" w:hAnsi="ＭＳ ゴシック" w:hint="eastAsia"/>
          <w:sz w:val="28"/>
          <w:szCs w:val="28"/>
        </w:rPr>
        <w:t>雇用均等・児童家庭局長，社会・援護局長及び老健局長連名通知）別添「社会福祉法人指導監査実施要綱」（以下「実施要綱」という。）及び別紙「指導監査ガイドライン」に基づいて行う一般監</w:t>
      </w:r>
      <w:r w:rsidRPr="00E50E4E">
        <w:rPr>
          <w:rFonts w:ascii="ＭＳ ゴシック" w:hAnsi="ＭＳ ゴシック" w:hint="eastAsia"/>
          <w:sz w:val="28"/>
          <w:szCs w:val="28"/>
        </w:rPr>
        <w:t>査について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その監査の対象とする事項（監査事項）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当該事項の法令及び通知上の根拠</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監査事項の適法性に関する判断を行う際の確認事項（チェックポイント）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チェックポイントの確</w:t>
      </w:r>
      <w:r w:rsidR="002E2803">
        <w:rPr>
          <w:rFonts w:ascii="ＭＳ ゴシック" w:hAnsi="ＭＳ ゴシック" w:hint="eastAsia"/>
          <w:sz w:val="28"/>
          <w:szCs w:val="28"/>
        </w:rPr>
        <w:t>ｈ</w:t>
      </w:r>
      <w:r w:rsidRPr="00E50E4E">
        <w:rPr>
          <w:rFonts w:ascii="ＭＳ ゴシック" w:hAnsi="ＭＳ ゴシック" w:hint="eastAsia"/>
          <w:sz w:val="28"/>
          <w:szCs w:val="28"/>
        </w:rPr>
        <w:t>認を行う際に着目すべき点（着眼点）</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9F1466" w:rsidRPr="002E2803" w:rsidRDefault="009F1466" w:rsidP="009F1466">
      <w:pPr>
        <w:spacing w:line="480" w:lineRule="exact"/>
        <w:ind w:left="280" w:hangingChars="100" w:hanging="280"/>
        <w:rPr>
          <w:rFonts w:ascii="ＭＳ ゴシック" w:hAnsi="ＭＳ ゴシック"/>
          <w:color w:val="FF0000"/>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調書の運用に関しては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次の事項に留意することとする。</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（１）監査担当者の主観的な判断で法令又は通知の根拠なしに指摘を行わないこと。</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（２）指摘基準に該当しない場合は文書指摘を行わないこと。</w:t>
      </w:r>
    </w:p>
    <w:p w:rsidR="0027542C"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（３）</w:t>
      </w:r>
      <w:r w:rsidR="0027542C" w:rsidRPr="00E50E4E">
        <w:rPr>
          <w:rFonts w:ascii="ＭＳ ゴシック" w:hAnsi="ＭＳ ゴシック" w:hint="eastAsia"/>
          <w:sz w:val="28"/>
          <w:szCs w:val="28"/>
        </w:rPr>
        <w:t>指摘基準に該当する場合であっても</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違反の程度が軽微である場合又は文書指摘を行わずとも改善が見込まれる場合には</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口頭指摘を行うことができること。</w:t>
      </w:r>
    </w:p>
    <w:p w:rsidR="009F1466"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（４）</w:t>
      </w:r>
      <w:r w:rsidR="0027542C" w:rsidRPr="00E50E4E">
        <w:rPr>
          <w:rFonts w:ascii="ＭＳ ゴシック" w:hAnsi="ＭＳ ゴシック" w:hint="eastAsia"/>
          <w:sz w:val="28"/>
          <w:szCs w:val="28"/>
        </w:rPr>
        <w:t>指摘基準に該当しない場合であっても</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法人運営に資するものと考えられる事項については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助言を行うことができること。なお</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助言を行う場合は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法人が従わなければならないものではないことを明確にした上で行うこと。</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２　法令又は通知等に違反する１つの事実が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複数の指摘基準に該当するが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指導すべき事項が実質的に１つである場合については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状況に応じ</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いずれか一方の指摘基準に基づく指導を行うことで差し支えないこと。</w:t>
      </w:r>
    </w:p>
    <w:p w:rsidR="009F1466" w:rsidRPr="00E50E4E" w:rsidRDefault="009F1466" w:rsidP="009F1466">
      <w:pPr>
        <w:spacing w:line="480" w:lineRule="exact"/>
        <w:ind w:leftChars="200" w:left="1040" w:hangingChars="200" w:hanging="560"/>
        <w:rPr>
          <w:rFonts w:ascii="ＭＳ ゴシック" w:hAnsi="ＭＳ ゴシック"/>
          <w:sz w:val="28"/>
          <w:szCs w:val="28"/>
        </w:rPr>
      </w:pPr>
      <w:r w:rsidRPr="00E50E4E">
        <w:rPr>
          <w:rFonts w:ascii="ＭＳ ゴシック" w:hAnsi="ＭＳ ゴシック" w:hint="eastAsia"/>
          <w:sz w:val="28"/>
          <w:szCs w:val="28"/>
        </w:rPr>
        <w:t>（例：定款変更に係る評議員会の特別決議に法令等の違反がある場合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定款変更の手続に関する事項と評議員会の決議の手続に関する事項の両方の指摘基準に該当するが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各々の指摘基準に基づいた同じ内容の指導を２回行う必要はない。）</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３　監査事項の確認に当たっては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調書に定める確認書類を用いること。</w:t>
      </w:r>
    </w:p>
    <w:p w:rsidR="009F1466" w:rsidRPr="00E50E4E" w:rsidRDefault="009F1466" w:rsidP="009F1466">
      <w:pPr>
        <w:spacing w:line="480" w:lineRule="exact"/>
        <w:ind w:leftChars="200" w:left="480" w:firstLineChars="100" w:firstLine="280"/>
        <w:rPr>
          <w:rFonts w:ascii="ＭＳ ゴシック" w:hAnsi="ＭＳ ゴシック"/>
          <w:sz w:val="28"/>
          <w:szCs w:val="28"/>
        </w:rPr>
      </w:pPr>
      <w:r w:rsidRPr="00E50E4E">
        <w:rPr>
          <w:rFonts w:ascii="ＭＳ ゴシック" w:hAnsi="ＭＳ ゴシック" w:hint="eastAsia"/>
          <w:sz w:val="28"/>
          <w:szCs w:val="28"/>
        </w:rPr>
        <w:t>ただし</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調書は法人に新たな書類の作成を義務付けるものではないため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法人が調書に定める確認書類を作成していない場合は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調書に定める指摘基準の該当性を確認できる既存の別の書類を用いて行うよう努めること。また</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法令又は通知の根拠なしに特定の書類の作成を求めないこと。</w:t>
      </w:r>
    </w:p>
    <w:p w:rsidR="009F1466" w:rsidRPr="00E50E4E" w:rsidRDefault="009F1466" w:rsidP="009F1466">
      <w:pPr>
        <w:spacing w:line="480" w:lineRule="exact"/>
        <w:ind w:leftChars="200" w:left="760" w:hangingChars="100" w:hanging="280"/>
        <w:rPr>
          <w:rFonts w:ascii="ＭＳ ゴシック" w:hAnsi="ＭＳ ゴシック"/>
          <w:sz w:val="28"/>
          <w:szCs w:val="28"/>
        </w:rPr>
      </w:pPr>
      <w:r w:rsidRPr="00E50E4E">
        <w:rPr>
          <w:rFonts w:ascii="ＭＳ ゴシック" w:hAnsi="ＭＳ ゴシック" w:hint="eastAsia"/>
          <w:sz w:val="28"/>
          <w:szCs w:val="28"/>
        </w:rPr>
        <w:t>※　なお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社会福祉事業を適正に行うため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事業運営の透明性の確保等を図る経営上の責務を負うものであり（法第24条第１項）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法令等に従い適正に運営を行っていることについて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客観的な資料に基づき自ら説明できるようにすることが適当である。そのため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法人において確認を要するものと調書に定められている事項について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法令等で特定の文書の作成が義務付けられていない場合であっても</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文書等により客観的な説明を行うことができるように努めるべきである。</w:t>
      </w:r>
    </w:p>
    <w:p w:rsidR="009F1466" w:rsidRPr="00E50E4E" w:rsidRDefault="009F1466" w:rsidP="009F1466">
      <w:pPr>
        <w:spacing w:line="480" w:lineRule="exact"/>
        <w:ind w:left="280" w:hangingChars="100" w:hanging="280"/>
        <w:rPr>
          <w:rFonts w:ascii="ＭＳ ゴシック" w:hAnsi="ＭＳ ゴシック"/>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実施要綱の２の（３）に定める特別監査については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法人運営等に重大な問題がある場合に行われるものであり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当該監査を行う際は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調書に定める監査事項及びチェックポイントの確認を行うことに加え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当該問題の内容又は原因等に関連するその他の事項の確認も行い</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その結果に基づいて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当該問題の是正のための必要な指導を行うこととする。</w:t>
      </w:r>
    </w:p>
    <w:p w:rsidR="009F1466" w:rsidRPr="00E50E4E" w:rsidRDefault="009F1466" w:rsidP="009F1466">
      <w:pPr>
        <w:spacing w:line="480" w:lineRule="exact"/>
        <w:rPr>
          <w:rFonts w:ascii="ＭＳ ゴシック" w:hAnsi="ＭＳ ゴシック"/>
          <w:sz w:val="28"/>
          <w:szCs w:val="28"/>
        </w:rPr>
      </w:pPr>
    </w:p>
    <w:p w:rsidR="006F086A" w:rsidRPr="00E50E4E" w:rsidRDefault="006F086A" w:rsidP="006F086A">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　</w:t>
      </w:r>
      <w:r w:rsidR="009F1466" w:rsidRPr="00E50E4E">
        <w:rPr>
          <w:rFonts w:ascii="ＭＳ ゴシック" w:hAnsi="ＭＳ ゴシック" w:hint="eastAsia"/>
          <w:sz w:val="28"/>
          <w:szCs w:val="28"/>
        </w:rPr>
        <w:t>調書</w:t>
      </w:r>
      <w:r w:rsidRPr="00E50E4E">
        <w:rPr>
          <w:rFonts w:ascii="ＭＳ ゴシック" w:hAnsi="ＭＳ ゴシック" w:hint="eastAsia"/>
          <w:sz w:val="28"/>
          <w:szCs w:val="28"/>
        </w:rPr>
        <w:t>における略称は次のとおりである。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法人：社会福祉法人</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法：社会福祉法（昭和26年法律第45号）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令：社会福祉法施行令（昭和33年政令第185号）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規則：社会福祉法施行規則（昭和26年厚生省令第28号）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厚生省老人保健福祉局長及び厚生省児童家庭局長連名通知）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審査基準：認可通知別紙１「社会福祉法人審査基準」</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定款例：認可通知別紙２「社会福祉法人定款例」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審査要領：「社会福祉法人の認可について」（平成12年12月１日付け障企第59号・社援企第35号・老計第52号・児企第33号厚生省大臣官房障害保健福祉部企画課長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厚生省老人保健福祉局計画課長及び厚生省児童家庭局企画課長連名通知）別紙「社会福祉法人審査要領」</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厚生労働省社会・援護局長・厚生労働省老健局長連名通知）</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厚生労働省社会・援護局障害保健福祉部企画課長・老健局高齢者支援課長連名通知）</w:t>
      </w:r>
    </w:p>
    <w:p w:rsidR="006F086A" w:rsidRPr="00E50E4E" w:rsidRDefault="006F086A"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会計省令（又は会計基準）：社会福祉法人会計基準（平成28年厚生労働省令第79号）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厚生労働省社会・援護局障害保健福祉部障害福祉課長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厚生労働省老健局総務課長連名通知）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平成28年改正法：社会福祉法等の一部を改正する法律（平成28年法律第21号）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9F1466" w:rsidRPr="00E50E4E" w:rsidRDefault="009F1466" w:rsidP="006F086A">
      <w:pPr>
        <w:spacing w:line="480" w:lineRule="exact"/>
        <w:ind w:leftChars="100" w:left="520" w:hangingChars="100" w:hanging="280"/>
        <w:rPr>
          <w:rFonts w:ascii="ＭＳ ゴシック" w:hAnsi="ＭＳ ゴシック"/>
          <w:sz w:val="28"/>
          <w:szCs w:val="28"/>
        </w:rPr>
      </w:pPr>
    </w:p>
    <w:p w:rsidR="009F1466" w:rsidRPr="00E50E4E" w:rsidRDefault="009F1466" w:rsidP="006F086A">
      <w:pPr>
        <w:spacing w:line="480" w:lineRule="exact"/>
        <w:ind w:leftChars="100" w:left="520" w:hangingChars="100" w:hanging="280"/>
        <w:rPr>
          <w:rFonts w:ascii="ＭＳ ゴシック" w:hAnsi="ＭＳ ゴシック"/>
          <w:sz w:val="28"/>
          <w:szCs w:val="28"/>
        </w:rPr>
      </w:pPr>
    </w:p>
    <w:p w:rsidR="00301B58" w:rsidRPr="00E50E4E" w:rsidRDefault="00301B58" w:rsidP="000F47E7">
      <w:pPr>
        <w:spacing w:line="480" w:lineRule="exact"/>
        <w:ind w:leftChars="100" w:left="520" w:hangingChars="100" w:hanging="280"/>
        <w:rPr>
          <w:rFonts w:ascii="ＭＳ ゴシック" w:hAnsi="ＭＳ ゴシック"/>
          <w:sz w:val="28"/>
          <w:szCs w:val="28"/>
        </w:rPr>
      </w:pPr>
    </w:p>
    <w:tbl>
      <w:tblPr>
        <w:tblStyle w:val="af"/>
        <w:tblW w:w="21292" w:type="dxa"/>
        <w:tblInd w:w="-459" w:type="dxa"/>
        <w:tblLook w:val="04A0" w:firstRow="1" w:lastRow="0" w:firstColumn="1" w:lastColumn="0" w:noHBand="0" w:noVBand="1"/>
      </w:tblPr>
      <w:tblGrid>
        <w:gridCol w:w="1960"/>
        <w:gridCol w:w="1546"/>
        <w:gridCol w:w="1246"/>
        <w:gridCol w:w="3207"/>
        <w:gridCol w:w="1638"/>
        <w:gridCol w:w="9852"/>
        <w:gridCol w:w="1843"/>
      </w:tblGrid>
      <w:tr w:rsidR="000979B9" w:rsidRPr="00E50E4E" w:rsidTr="000979B9">
        <w:trPr>
          <w:trHeight w:val="656"/>
          <w:tblHeader/>
        </w:trPr>
        <w:tc>
          <w:tcPr>
            <w:tcW w:w="1960" w:type="dxa"/>
            <w:vMerge w:val="restart"/>
            <w:vAlign w:val="center"/>
          </w:tcPr>
          <w:p w:rsidR="000979B9" w:rsidRPr="00E50E4E" w:rsidRDefault="000979B9" w:rsidP="00302D8D">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2"/>
              </w:rPr>
              <w:lastRenderedPageBreak/>
              <w:t>項目</w:t>
            </w:r>
          </w:p>
        </w:tc>
        <w:tc>
          <w:tcPr>
            <w:tcW w:w="1546" w:type="dxa"/>
            <w:vMerge w:val="restart"/>
            <w:vAlign w:val="center"/>
          </w:tcPr>
          <w:p w:rsidR="000979B9" w:rsidRPr="00E50E4E" w:rsidRDefault="000979B9" w:rsidP="00302D8D">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2"/>
              </w:rPr>
              <w:t>チェック事項</w:t>
            </w:r>
          </w:p>
        </w:tc>
        <w:tc>
          <w:tcPr>
            <w:tcW w:w="1246" w:type="dxa"/>
            <w:vMerge w:val="restart"/>
            <w:vAlign w:val="center"/>
          </w:tcPr>
          <w:p w:rsidR="000979B9" w:rsidRPr="00E50E4E" w:rsidRDefault="000979B9" w:rsidP="00302D8D">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2"/>
              </w:rPr>
              <w:t>根拠</w:t>
            </w:r>
          </w:p>
        </w:tc>
        <w:tc>
          <w:tcPr>
            <w:tcW w:w="3207" w:type="dxa"/>
            <w:vMerge w:val="restart"/>
            <w:vAlign w:val="center"/>
          </w:tcPr>
          <w:p w:rsidR="000979B9" w:rsidRPr="00E50E4E" w:rsidRDefault="000979B9" w:rsidP="00302D8D">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2"/>
              </w:rPr>
              <w:t>チェックポイント</w:t>
            </w:r>
          </w:p>
          <w:p w:rsidR="000979B9" w:rsidRPr="00E50E4E" w:rsidRDefault="000979B9" w:rsidP="00F369A8">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1"/>
              </w:rPr>
              <w:t>（ｋ○：会計管理チェックポイント番号）</w:t>
            </w:r>
          </w:p>
        </w:tc>
        <w:tc>
          <w:tcPr>
            <w:tcW w:w="1638" w:type="dxa"/>
            <w:vMerge w:val="restart"/>
            <w:vAlign w:val="center"/>
          </w:tcPr>
          <w:p w:rsidR="000979B9" w:rsidRPr="00E50E4E" w:rsidRDefault="000979B9" w:rsidP="00F53CA6">
            <w:pPr>
              <w:jc w:val="center"/>
              <w:rPr>
                <w:rFonts w:asciiTheme="majorEastAsia" w:eastAsiaTheme="majorEastAsia" w:hAnsiTheme="majorEastAsia"/>
                <w:sz w:val="22"/>
              </w:rPr>
            </w:pPr>
            <w:r w:rsidRPr="00E50E4E">
              <w:rPr>
                <w:rFonts w:asciiTheme="majorEastAsia" w:eastAsiaTheme="majorEastAsia" w:hAnsiTheme="majorEastAsia" w:hint="eastAsia"/>
                <w:sz w:val="22"/>
              </w:rPr>
              <w:t>チェック結果</w:t>
            </w:r>
          </w:p>
          <w:p w:rsidR="000979B9" w:rsidRPr="00E50E4E" w:rsidRDefault="000979B9" w:rsidP="00F53CA6">
            <w:pPr>
              <w:jc w:val="center"/>
              <w:rPr>
                <w:rFonts w:asciiTheme="majorEastAsia" w:eastAsiaTheme="majorEastAsia" w:hAnsiTheme="majorEastAsia"/>
                <w:sz w:val="22"/>
              </w:rPr>
            </w:pPr>
            <w:r w:rsidRPr="00E50E4E">
              <w:rPr>
                <w:rFonts w:asciiTheme="majorEastAsia" w:eastAsiaTheme="majorEastAsia" w:hAnsiTheme="majorEastAsia" w:hint="eastAsia"/>
                <w:sz w:val="16"/>
              </w:rPr>
              <w:t>（該当する方に☑）</w:t>
            </w:r>
          </w:p>
        </w:tc>
        <w:tc>
          <w:tcPr>
            <w:tcW w:w="9852" w:type="dxa"/>
            <w:vMerge w:val="restart"/>
            <w:shd w:val="clear" w:color="auto" w:fill="auto"/>
            <w:vAlign w:val="center"/>
          </w:tcPr>
          <w:p w:rsidR="000979B9" w:rsidRPr="00E50E4E" w:rsidRDefault="000979B9" w:rsidP="0076091F">
            <w:pPr>
              <w:jc w:val="center"/>
              <w:rPr>
                <w:sz w:val="22"/>
              </w:rPr>
            </w:pPr>
            <w:r w:rsidRPr="00E50E4E">
              <w:rPr>
                <w:rFonts w:asciiTheme="majorEastAsia" w:eastAsiaTheme="majorEastAsia" w:hAnsiTheme="majorEastAsia" w:hint="eastAsia"/>
                <w:sz w:val="22"/>
              </w:rPr>
              <w:t>着眼点</w:t>
            </w:r>
          </w:p>
        </w:tc>
        <w:tc>
          <w:tcPr>
            <w:tcW w:w="1843" w:type="dxa"/>
            <w:vMerge w:val="restart"/>
            <w:vAlign w:val="center"/>
          </w:tcPr>
          <w:p w:rsidR="000979B9" w:rsidRPr="00E50E4E" w:rsidRDefault="000979B9" w:rsidP="00302D8D">
            <w:pPr>
              <w:jc w:val="center"/>
              <w:rPr>
                <w:rFonts w:asciiTheme="majorEastAsia" w:eastAsiaTheme="majorEastAsia" w:hAnsiTheme="majorEastAsia"/>
                <w:sz w:val="22"/>
              </w:rPr>
            </w:pPr>
            <w:r w:rsidRPr="00E50E4E">
              <w:rPr>
                <w:rFonts w:hint="eastAsia"/>
                <w:sz w:val="22"/>
              </w:rPr>
              <w:t>確認書類</w:t>
            </w:r>
          </w:p>
        </w:tc>
      </w:tr>
      <w:tr w:rsidR="000979B9" w:rsidRPr="00E50E4E" w:rsidTr="000979B9">
        <w:trPr>
          <w:trHeight w:val="450"/>
          <w:tblHeader/>
        </w:trPr>
        <w:tc>
          <w:tcPr>
            <w:tcW w:w="1960" w:type="dxa"/>
            <w:vMerge/>
            <w:vAlign w:val="center"/>
          </w:tcPr>
          <w:p w:rsidR="000979B9" w:rsidRPr="00E50E4E" w:rsidRDefault="000979B9" w:rsidP="00302D8D">
            <w:pPr>
              <w:tabs>
                <w:tab w:val="center" w:pos="4252"/>
                <w:tab w:val="right" w:pos="8504"/>
              </w:tabs>
              <w:snapToGrid w:val="0"/>
              <w:jc w:val="center"/>
              <w:rPr>
                <w:rFonts w:asciiTheme="majorEastAsia" w:eastAsiaTheme="majorEastAsia" w:hAnsiTheme="majorEastAsia"/>
                <w:sz w:val="22"/>
              </w:rPr>
            </w:pPr>
          </w:p>
        </w:tc>
        <w:tc>
          <w:tcPr>
            <w:tcW w:w="1546" w:type="dxa"/>
            <w:vMerge/>
            <w:vAlign w:val="center"/>
          </w:tcPr>
          <w:p w:rsidR="000979B9" w:rsidRPr="00E50E4E" w:rsidRDefault="000979B9" w:rsidP="00302D8D">
            <w:pPr>
              <w:tabs>
                <w:tab w:val="center" w:pos="4252"/>
                <w:tab w:val="right" w:pos="8504"/>
              </w:tabs>
              <w:snapToGrid w:val="0"/>
              <w:jc w:val="center"/>
              <w:rPr>
                <w:rFonts w:asciiTheme="majorEastAsia" w:eastAsiaTheme="majorEastAsia" w:hAnsiTheme="majorEastAsia"/>
                <w:sz w:val="22"/>
              </w:rPr>
            </w:pPr>
          </w:p>
        </w:tc>
        <w:tc>
          <w:tcPr>
            <w:tcW w:w="1246" w:type="dxa"/>
            <w:vMerge/>
            <w:vAlign w:val="center"/>
          </w:tcPr>
          <w:p w:rsidR="000979B9" w:rsidRPr="00E50E4E" w:rsidRDefault="000979B9" w:rsidP="00302D8D">
            <w:pPr>
              <w:tabs>
                <w:tab w:val="center" w:pos="4252"/>
                <w:tab w:val="right" w:pos="8504"/>
              </w:tabs>
              <w:snapToGrid w:val="0"/>
              <w:jc w:val="center"/>
              <w:rPr>
                <w:rFonts w:asciiTheme="majorEastAsia" w:eastAsiaTheme="majorEastAsia" w:hAnsiTheme="majorEastAsia"/>
                <w:sz w:val="22"/>
              </w:rPr>
            </w:pPr>
          </w:p>
        </w:tc>
        <w:tc>
          <w:tcPr>
            <w:tcW w:w="3207" w:type="dxa"/>
            <w:vMerge/>
            <w:vAlign w:val="center"/>
          </w:tcPr>
          <w:p w:rsidR="000979B9" w:rsidRPr="00E50E4E" w:rsidRDefault="000979B9" w:rsidP="00302D8D">
            <w:pPr>
              <w:tabs>
                <w:tab w:val="center" w:pos="4252"/>
                <w:tab w:val="right" w:pos="8504"/>
              </w:tabs>
              <w:snapToGrid w:val="0"/>
              <w:jc w:val="center"/>
              <w:rPr>
                <w:rFonts w:asciiTheme="majorEastAsia" w:eastAsiaTheme="majorEastAsia" w:hAnsiTheme="majorEastAsia"/>
                <w:sz w:val="22"/>
              </w:rPr>
            </w:pPr>
          </w:p>
        </w:tc>
        <w:tc>
          <w:tcPr>
            <w:tcW w:w="1638" w:type="dxa"/>
            <w:vMerge/>
            <w:vAlign w:val="center"/>
          </w:tcPr>
          <w:p w:rsidR="000979B9" w:rsidRPr="00E50E4E" w:rsidRDefault="000979B9" w:rsidP="00F53CA6">
            <w:pPr>
              <w:jc w:val="center"/>
              <w:rPr>
                <w:rFonts w:asciiTheme="majorEastAsia" w:eastAsiaTheme="majorEastAsia" w:hAnsiTheme="majorEastAsia"/>
                <w:sz w:val="22"/>
              </w:rPr>
            </w:pPr>
          </w:p>
        </w:tc>
        <w:tc>
          <w:tcPr>
            <w:tcW w:w="9852" w:type="dxa"/>
            <w:vMerge/>
            <w:shd w:val="clear" w:color="auto" w:fill="auto"/>
            <w:vAlign w:val="center"/>
          </w:tcPr>
          <w:p w:rsidR="000979B9" w:rsidRPr="00E50E4E" w:rsidRDefault="000979B9" w:rsidP="0076091F">
            <w:pPr>
              <w:jc w:val="center"/>
              <w:rPr>
                <w:rFonts w:asciiTheme="majorEastAsia" w:eastAsiaTheme="majorEastAsia" w:hAnsiTheme="majorEastAsia"/>
                <w:sz w:val="22"/>
              </w:rPr>
            </w:pPr>
          </w:p>
        </w:tc>
        <w:tc>
          <w:tcPr>
            <w:tcW w:w="1843" w:type="dxa"/>
            <w:vMerge/>
            <w:vAlign w:val="center"/>
          </w:tcPr>
          <w:p w:rsidR="000979B9" w:rsidRPr="00E50E4E" w:rsidRDefault="000979B9" w:rsidP="00302D8D">
            <w:pPr>
              <w:jc w:val="center"/>
              <w:rPr>
                <w:sz w:val="22"/>
              </w:rPr>
            </w:pPr>
          </w:p>
        </w:tc>
      </w:tr>
      <w:tr w:rsidR="000979B9" w:rsidRPr="00E50E4E" w:rsidTr="000979B9">
        <w:tc>
          <w:tcPr>
            <w:tcW w:w="1960" w:type="dxa"/>
          </w:tcPr>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（１）会計の原則</w:t>
            </w:r>
          </w:p>
        </w:tc>
        <w:tc>
          <w:tcPr>
            <w:tcW w:w="17489" w:type="dxa"/>
            <w:gridSpan w:val="5"/>
          </w:tcPr>
          <w:p w:rsidR="000979B9" w:rsidRPr="00E50E4E" w:rsidRDefault="000979B9" w:rsidP="004311A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＜「会計処理」に関する着眼点及び取扱いに関する共通事項について＞</w:t>
            </w:r>
          </w:p>
          <w:p w:rsidR="000979B9" w:rsidRPr="00E50E4E" w:rsidRDefault="000979B9" w:rsidP="00CB5972">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0979B9" w:rsidRPr="00E50E4E" w:rsidRDefault="000979B9" w:rsidP="00CB5972">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について確認を行うが，個々の法人における事務処理体制等を考慮の上，効果的・効率的な確認を行うことができるよう次に掲げる事項について配慮することとする。なお，所轄庁においても，会計関係の指導監査を適切に行うため，必要に応じて，公認会計士等の専門家や財務会計に関する知見を有する者の活用を図る（例えば，監査担当に加える，指導監査に当たって対象法人の計算書類等のチェックを依頼する等）ことが望ましい。</w:t>
            </w:r>
          </w:p>
          <w:p w:rsidR="000979B9" w:rsidRPr="00E50E4E" w:rsidRDefault="000979B9" w:rsidP="00CB597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計算関係書類が適正に作成されているか及びその前提となる会計帳簿の整備や会計処理が適正に行われているかについて確認は，該当書類の一定部分の抽出をすることにより行うことができるものであること。</w:t>
            </w:r>
          </w:p>
          <w:p w:rsidR="000979B9" w:rsidRPr="00E50E4E" w:rsidRDefault="000979B9" w:rsidP="00CB597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誤りが生じやすい会計処理に関するものとする等，効果的・効率的に確認を行うことができるものとすること。</w:t>
            </w:r>
          </w:p>
          <w:p w:rsidR="000979B9" w:rsidRPr="00E50E4E" w:rsidRDefault="000979B9" w:rsidP="00CB597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なお，正当な理由による変更とは，会計基準等の改正に伴う変更，法人の事業内容又は事業内外の経営環境の変化に対応して行われるもので会計事象等を計算書類により適切に反映するために行われる変更をいう。</w:t>
            </w:r>
          </w:p>
          <w:p w:rsidR="000979B9" w:rsidRPr="00E50E4E" w:rsidRDefault="000979B9"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又は，会計基準に具体的な定めがない事項について，「一般に公正妥当と認められる社会福祉法人会計の慣行」を斟酌して会計処理を行っている場合には，法人に当該会計処理に関する説明責任がある。所轄庁は，必要に応じて法人からその理由の説明を受けた上で，当該会計処理が認められるものであるかについての判断を行うこと。</w:t>
            </w:r>
          </w:p>
          <w:p w:rsidR="000979B9" w:rsidRPr="00E50E4E" w:rsidRDefault="000979B9" w:rsidP="00C3545F">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0979B9" w:rsidRPr="00E50E4E" w:rsidRDefault="000979B9"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0979B9" w:rsidRPr="00E50E4E" w:rsidRDefault="000979B9"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0979B9" w:rsidRPr="00E50E4E" w:rsidRDefault="000979B9" w:rsidP="00C3545F">
            <w:pPr>
              <w:ind w:firstLineChars="200" w:firstLine="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会計監査人又は任意で会計監査を実施している公認会計士</w:t>
            </w:r>
          </w:p>
          <w:p w:rsidR="000979B9" w:rsidRPr="00E50E4E" w:rsidRDefault="000979B9" w:rsidP="00C3545F">
            <w:pPr>
              <w:ind w:firstLineChars="200" w:firstLine="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顧問税理士</w:t>
            </w:r>
          </w:p>
          <w:p w:rsidR="000979B9" w:rsidRPr="00E50E4E" w:rsidRDefault="000979B9" w:rsidP="00C3545F">
            <w:pPr>
              <w:ind w:firstLineChars="200" w:firstLine="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③　記帳代行業務等を受託している専門家</w:t>
            </w:r>
          </w:p>
          <w:p w:rsidR="000979B9" w:rsidRPr="00E50E4E" w:rsidRDefault="000979B9" w:rsidP="00C3545F">
            <w:pPr>
              <w:ind w:leftChars="179" w:left="64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④　「専門家による支援」業務を提供している専門家</w:t>
            </w:r>
          </w:p>
          <w:p w:rsidR="000979B9" w:rsidRPr="00E50E4E" w:rsidRDefault="000979B9" w:rsidP="003B518E">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指導監査については，次のとおり行うものとする。</w:t>
            </w:r>
          </w:p>
          <w:p w:rsidR="000979B9" w:rsidRPr="00E50E4E" w:rsidRDefault="000979B9"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など法人の状況に応じた助言等の支援を行うことが望ましい。</w:t>
            </w:r>
          </w:p>
          <w:p w:rsidR="000979B9" w:rsidRPr="00E50E4E" w:rsidRDefault="000979B9"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関係書類の作成や会計処理等については，会計基準において詳細に定められており，また，専門的な知見を要するものであるため，文書指摘を行う指摘基準は，原則として，基本的な会計処理等を行っていない場合等とする。</w:t>
            </w:r>
          </w:p>
          <w:p w:rsidR="000979B9" w:rsidRPr="00E50E4E" w:rsidRDefault="000979B9"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調書においては，会計基準に定める詳細な会計処理について，全てを網羅するものではないため，指導監査においては，法人が会計基準や経理規程等規程類に従って会計処理を</w:t>
            </w:r>
            <w:r w:rsidRPr="00E50E4E">
              <w:rPr>
                <w:rFonts w:asciiTheme="majorEastAsia" w:eastAsiaTheme="majorEastAsia" w:hAnsiTheme="majorEastAsia" w:hint="eastAsia"/>
                <w:sz w:val="21"/>
                <w:szCs w:val="21"/>
              </w:rPr>
              <w:lastRenderedPageBreak/>
              <w:t>行っているかについて，調書に定める事項以外についても確認及び指導を行うことができるものであるが，指導にあたっては，指摘等の趣旨及び根拠を明らかにした上で行う。</w:t>
            </w:r>
          </w:p>
          <w:p w:rsidR="000979B9" w:rsidRPr="00E50E4E" w:rsidRDefault="000979B9" w:rsidP="00C3545F">
            <w:pPr>
              <w:ind w:leftChars="100" w:left="450" w:hangingChars="100" w:hanging="210"/>
              <w:rPr>
                <w:rFonts w:asciiTheme="majorEastAsia" w:eastAsiaTheme="majorEastAsia" w:hAnsiTheme="majorEastAsia"/>
                <w:sz w:val="21"/>
                <w:szCs w:val="21"/>
              </w:rPr>
            </w:pPr>
          </w:p>
          <w:p w:rsidR="000979B9" w:rsidRPr="00E50E4E" w:rsidRDefault="000979B9" w:rsidP="004311A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個別の監査事項の指摘基準に関する違反のほか，指摘基準を記載していない事項を含め，法人の財務状況を正確に表示しない（問題を隠す等）ことを目的として会計処理を行った場合や会計基準に則さない会計処理（会計処理の誤りを含む）により計算書類の内容に重大な影響を与えた場合には，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こととする。</w:t>
            </w:r>
          </w:p>
          <w:p w:rsidR="000979B9" w:rsidRPr="00E50E4E" w:rsidRDefault="000979B9" w:rsidP="00C3545F">
            <w:pPr>
              <w:ind w:leftChars="100" w:left="450" w:hangingChars="100" w:hanging="210"/>
              <w:rPr>
                <w:rFonts w:asciiTheme="majorEastAsia" w:eastAsiaTheme="majorEastAsia" w:hAnsiTheme="majorEastAsia"/>
                <w:sz w:val="21"/>
                <w:szCs w:val="21"/>
              </w:rPr>
            </w:pPr>
          </w:p>
        </w:tc>
        <w:tc>
          <w:tcPr>
            <w:tcW w:w="1843" w:type="dxa"/>
          </w:tcPr>
          <w:p w:rsidR="000979B9" w:rsidRPr="00E50E4E" w:rsidRDefault="000979B9" w:rsidP="006F086A">
            <w:pPr>
              <w:rPr>
                <w:rFonts w:asciiTheme="majorEastAsia" w:eastAsiaTheme="majorEastAsia" w:hAnsiTheme="majorEastAsia"/>
                <w:strike/>
                <w:sz w:val="21"/>
                <w:szCs w:val="21"/>
              </w:rPr>
            </w:pPr>
          </w:p>
        </w:tc>
      </w:tr>
      <w:tr w:rsidR="000979B9" w:rsidRPr="00E50E4E" w:rsidTr="000979B9">
        <w:trPr>
          <w:trHeight w:val="1680"/>
        </w:trPr>
        <w:tc>
          <w:tcPr>
            <w:tcW w:w="1960" w:type="dxa"/>
          </w:tcPr>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（２）規程・体制</w:t>
            </w:r>
          </w:p>
        </w:tc>
        <w:tc>
          <w:tcPr>
            <w:tcW w:w="1546" w:type="dxa"/>
          </w:tcPr>
          <w:p w:rsidR="000979B9" w:rsidRPr="00E50E4E" w:rsidRDefault="000979B9" w:rsidP="0041520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　経理規程を制定し，それに従って会計処理等の事務処理がなされているか</w:t>
            </w:r>
          </w:p>
        </w:tc>
        <w:tc>
          <w:tcPr>
            <w:tcW w:w="1246" w:type="dxa"/>
          </w:tcPr>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留意事項１の（４）</w:t>
            </w:r>
            <w:r>
              <w:rPr>
                <w:rFonts w:asciiTheme="majorEastAsia" w:eastAsiaTheme="majorEastAsia" w:hAnsiTheme="majorEastAsia" w:hint="eastAsia"/>
                <w:sz w:val="21"/>
                <w:szCs w:val="21"/>
              </w:rPr>
              <w:t>，</w:t>
            </w:r>
          </w:p>
          <w:p w:rsidR="000979B9" w:rsidRPr="00E50E4E" w:rsidRDefault="000979B9" w:rsidP="008C1C30">
            <w:pPr>
              <w:rPr>
                <w:rFonts w:asciiTheme="majorEastAsia" w:eastAsiaTheme="majorEastAsia" w:hAnsiTheme="majorEastAsia"/>
                <w:sz w:val="21"/>
                <w:szCs w:val="21"/>
              </w:rPr>
            </w:pPr>
            <w:r w:rsidRPr="0055539E">
              <w:rPr>
                <w:rFonts w:asciiTheme="majorEastAsia" w:eastAsiaTheme="majorEastAsia" w:hAnsiTheme="majorEastAsia" w:hint="eastAsia"/>
                <w:sz w:val="21"/>
              </w:rPr>
              <w:t>（モデル）経理規程（第13条）</w:t>
            </w:r>
          </w:p>
        </w:tc>
        <w:tc>
          <w:tcPr>
            <w:tcW w:w="3207" w:type="dxa"/>
          </w:tcPr>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w:t>
            </w:r>
            <w:r w:rsidRPr="00E50E4E">
              <w:rPr>
                <w:rFonts w:asciiTheme="majorEastAsia" w:eastAsiaTheme="majorEastAsia" w:hAnsiTheme="majorEastAsia" w:hint="eastAsia"/>
                <w:sz w:val="21"/>
                <w:szCs w:val="21"/>
                <w:highlight w:val="yellow"/>
              </w:rPr>
              <w:t>【法人のみ】</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定款等に定めるところにより，経理規程を制定しているか。</w:t>
            </w: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w:t>
            </w:r>
            <w:r w:rsidRPr="00E50E4E">
              <w:rPr>
                <w:rFonts w:asciiTheme="majorEastAsia" w:eastAsiaTheme="majorEastAsia" w:hAnsiTheme="majorEastAsia" w:hint="eastAsia"/>
                <w:sz w:val="21"/>
                <w:szCs w:val="21"/>
                <w:highlight w:val="yellow"/>
              </w:rPr>
              <w:t>【法人のみ】</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経理規程の内容が法令又は通知，新会計基準に基づいた内容となっているか。</w:t>
            </w: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経理規程及びその細則等が遵守されているか。</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後述各項目により確認</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関連項目：ｋ４，１５，１９，２１，２３，２４，２６，３２，５４，５６，５８，５９，６０</w:t>
            </w:r>
          </w:p>
          <w:p w:rsidR="000979B9" w:rsidRPr="00E50E4E" w:rsidRDefault="000979B9" w:rsidP="006F086A">
            <w:pPr>
              <w:rPr>
                <w:rFonts w:asciiTheme="majorEastAsia" w:eastAsiaTheme="majorEastAsia" w:hAnsiTheme="majorEastAsia"/>
                <w:sz w:val="21"/>
                <w:szCs w:val="21"/>
              </w:rPr>
            </w:pPr>
          </w:p>
          <w:p w:rsidR="000979B9" w:rsidRPr="00E50E4E" w:rsidRDefault="000979B9" w:rsidP="00E804C3">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w:t>
            </w:r>
          </w:p>
          <w:p w:rsidR="000979B9" w:rsidRPr="00E50E4E" w:rsidRDefault="000979B9" w:rsidP="00E804C3">
            <w:pPr>
              <w:pStyle w:val="af3"/>
              <w:rPr>
                <w:rFonts w:asciiTheme="majorEastAsia" w:eastAsiaTheme="majorEastAsia" w:hAnsiTheme="majorEastAsia"/>
                <w:b w:val="0"/>
                <w:szCs w:val="21"/>
              </w:rPr>
            </w:pPr>
            <w:r w:rsidRPr="00E50E4E">
              <w:rPr>
                <w:rFonts w:asciiTheme="majorEastAsia" w:eastAsiaTheme="majorEastAsia" w:hAnsiTheme="majorEastAsia" w:hint="eastAsia"/>
                <w:b w:val="0"/>
                <w:szCs w:val="21"/>
              </w:rPr>
              <w:t>■　会計伝票により会計処理は適正に行われているか。</w:t>
            </w:r>
          </w:p>
          <w:p w:rsidR="000979B9" w:rsidRPr="00E50E4E" w:rsidRDefault="000979B9" w:rsidP="00E804C3">
            <w:pPr>
              <w:pStyle w:val="af3"/>
              <w:ind w:left="210" w:hangingChars="100" w:hanging="210"/>
              <w:rPr>
                <w:rFonts w:asciiTheme="majorEastAsia" w:eastAsiaTheme="majorEastAsia" w:hAnsiTheme="majorEastAsia"/>
                <w:b w:val="0"/>
                <w:szCs w:val="21"/>
              </w:rPr>
            </w:pPr>
            <w:r w:rsidRPr="00E50E4E">
              <w:rPr>
                <w:rFonts w:asciiTheme="majorEastAsia" w:eastAsiaTheme="majorEastAsia" w:hAnsiTheme="majorEastAsia" w:hint="eastAsia"/>
                <w:b w:val="0"/>
                <w:szCs w:val="21"/>
              </w:rPr>
              <w:t>※　次ページにチェック項目あり</w:t>
            </w:r>
          </w:p>
          <w:p w:rsidR="000979B9" w:rsidRPr="00E50E4E" w:rsidRDefault="000979B9" w:rsidP="00E804C3">
            <w:pPr>
              <w:pStyle w:val="af3"/>
              <w:rPr>
                <w:rFonts w:asciiTheme="majorEastAsia" w:eastAsiaTheme="majorEastAsia" w:hAnsiTheme="majorEastAsia"/>
                <w:b w:val="0"/>
                <w:szCs w:val="21"/>
              </w:rPr>
            </w:pPr>
            <w:r w:rsidRPr="00E50E4E">
              <w:rPr>
                <w:rFonts w:asciiTheme="majorEastAsia" w:eastAsiaTheme="majorEastAsia" w:hAnsiTheme="majorEastAsia" w:hint="eastAsia"/>
                <w:b w:val="0"/>
                <w:szCs w:val="21"/>
              </w:rPr>
              <w:t>※　関連項目：ｋ３</w:t>
            </w: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4B33" w:rsidP="006F086A">
            <w:pPr>
              <w:rPr>
                <w:rFonts w:asciiTheme="majorEastAsia" w:eastAsiaTheme="majorEastAsia" w:hAnsiTheme="majorEastAsia"/>
                <w:sz w:val="21"/>
                <w:szCs w:val="21"/>
              </w:rPr>
            </w:pPr>
            <w:r w:rsidRPr="00E50E4E">
              <w:rPr>
                <w:rFonts w:asciiTheme="majorEastAsia" w:eastAsiaTheme="majorEastAsia" w:hAnsiTheme="majorEastAsia"/>
                <w:noProof/>
                <w:szCs w:val="21"/>
              </w:rPr>
              <mc:AlternateContent>
                <mc:Choice Requires="wps">
                  <w:drawing>
                    <wp:anchor distT="0" distB="0" distL="114300" distR="114300" simplePos="0" relativeHeight="252119040" behindDoc="0" locked="0" layoutInCell="1" allowOverlap="1" wp14:anchorId="67F85AD1" wp14:editId="3DC0FB5D">
                      <wp:simplePos x="0" y="0"/>
                      <wp:positionH relativeFrom="column">
                        <wp:posOffset>-690245</wp:posOffset>
                      </wp:positionH>
                      <wp:positionV relativeFrom="paragraph">
                        <wp:posOffset>-385445</wp:posOffset>
                      </wp:positionV>
                      <wp:extent cx="10012045" cy="6851650"/>
                      <wp:effectExtent l="0" t="0" r="27305"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2045" cy="6851650"/>
                              </a:xfrm>
                              <a:prstGeom prst="rect">
                                <a:avLst/>
                              </a:prstGeom>
                              <a:solidFill>
                                <a:srgbClr val="FFFFFF"/>
                              </a:solidFill>
                              <a:ln w="9525">
                                <a:solidFill>
                                  <a:srgbClr val="000000"/>
                                </a:solidFill>
                                <a:round/>
                                <a:headEnd/>
                                <a:tailEnd/>
                              </a:ln>
                            </wps:spPr>
                            <wps:txbx>
                              <w:txbxContent>
                                <w:p w:rsidR="00F723AE" w:rsidRPr="000B0547" w:rsidRDefault="00F723AE"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すべての会計処理は，伝票（又は仕訳日記帳）により行われているか。</w:t>
                                  </w:r>
                                </w:p>
                                <w:p w:rsidR="00F723AE" w:rsidRPr="000B0547" w:rsidRDefault="00F723AE"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F723AE" w:rsidRPr="000B0547" w:rsidRDefault="00F723AE" w:rsidP="009A48D5">
                                  <w:pPr>
                                    <w:spacing w:line="0" w:lineRule="atLeast"/>
                                    <w:rPr>
                                      <w:rFonts w:ascii="ＭＳ ゴシック" w:hAnsi="ＭＳ ゴシック"/>
                                      <w:sz w:val="21"/>
                                      <w:szCs w:val="21"/>
                                    </w:rPr>
                                  </w:pPr>
                                </w:p>
                                <w:p w:rsidR="00F723AE" w:rsidRPr="000B0547" w:rsidRDefault="00F723AE"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F723AE" w:rsidRPr="000B0547" w:rsidRDefault="00F723AE"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F723AE" w:rsidRPr="000B0547" w:rsidRDefault="00F723AE"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F723AE" w:rsidRPr="000B0547" w:rsidRDefault="00F723AE"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F723AE" w:rsidRPr="000B0547" w:rsidRDefault="00F723AE"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F723AE" w:rsidRPr="000B0547" w:rsidRDefault="00F723AE"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F723AE" w:rsidRPr="000B0547" w:rsidRDefault="00F723AE"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F723AE" w:rsidRPr="000B0547" w:rsidRDefault="00F723AE"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F723AE" w:rsidRPr="000B0547" w:rsidRDefault="00F723AE" w:rsidP="009A48D5">
                                  <w:pPr>
                                    <w:spacing w:line="0" w:lineRule="atLeast"/>
                                    <w:ind w:leftChars="210" w:left="504"/>
                                    <w:jc w:val="left"/>
                                    <w:rPr>
                                      <w:rFonts w:hAnsi="ＭＳ 明朝"/>
                                      <w:i/>
                                      <w:sz w:val="21"/>
                                      <w:szCs w:val="21"/>
                                    </w:rPr>
                                  </w:pPr>
                                </w:p>
                                <w:p w:rsidR="00F723AE" w:rsidRPr="000B0547" w:rsidRDefault="00F723AE"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F723AE" w:rsidRPr="000B0547" w:rsidRDefault="00F723AE"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F723AE" w:rsidRPr="000B0547" w:rsidRDefault="00F723AE"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F723AE" w:rsidRPr="000B0547" w:rsidRDefault="00F723AE"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F723AE" w:rsidRPr="000B0547" w:rsidRDefault="00F723AE" w:rsidP="009A48D5">
                                  <w:pPr>
                                    <w:spacing w:line="0" w:lineRule="atLeast"/>
                                    <w:ind w:leftChars="109" w:left="472" w:hangingChars="100" w:hanging="210"/>
                                    <w:rPr>
                                      <w:rFonts w:hAnsi="ＭＳ 明朝"/>
                                      <w:sz w:val="21"/>
                                      <w:szCs w:val="21"/>
                                    </w:rPr>
                                  </w:pPr>
                                </w:p>
                                <w:p w:rsidR="00F723AE" w:rsidRPr="000B0547" w:rsidRDefault="00F723AE"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F723AE" w:rsidRPr="000B0547" w:rsidRDefault="00F723AE"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F723AE" w:rsidRPr="000B0547" w:rsidRDefault="00F723AE"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F723AE" w:rsidRPr="000B0547" w:rsidRDefault="00F723AE"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F723AE" w:rsidRPr="000B0547" w:rsidRDefault="00F723AE" w:rsidP="009A48D5">
                                  <w:pPr>
                                    <w:spacing w:line="0" w:lineRule="atLeast"/>
                                    <w:jc w:val="left"/>
                                    <w:rPr>
                                      <w:rFonts w:hAnsi="ＭＳ 明朝"/>
                                      <w:sz w:val="21"/>
                                      <w:szCs w:val="21"/>
                                    </w:rPr>
                                  </w:pPr>
                                </w:p>
                                <w:p w:rsidR="00F723AE" w:rsidRPr="000B0547" w:rsidRDefault="00F723AE"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F723AE" w:rsidRPr="000B0547" w:rsidRDefault="00F723AE"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F723AE" w:rsidRPr="000B0547" w:rsidRDefault="00F723AE"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F723AE" w:rsidRPr="000B0547" w:rsidRDefault="00F723AE"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F723AE" w:rsidRPr="000B0547" w:rsidRDefault="00F723AE"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F723AE" w:rsidRPr="000B0547" w:rsidRDefault="00F723AE"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F723AE" w:rsidRPr="000B0547" w:rsidRDefault="00F723AE"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F723AE" w:rsidRPr="000B0547" w:rsidRDefault="00F723AE"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F723AE" w:rsidRPr="000B0547" w:rsidRDefault="00F723AE"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F723AE" w:rsidRPr="000B0547" w:rsidRDefault="00F723AE"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F723AE" w:rsidRPr="000B0547" w:rsidRDefault="00F723AE"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F723AE" w:rsidRPr="000B0547" w:rsidRDefault="00F723AE"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F723AE" w:rsidRPr="000B0547" w:rsidRDefault="00F723AE"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F723AE" w:rsidRPr="000B0547" w:rsidRDefault="00F723AE"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F85AD1" id="テキスト ボックス 13" o:spid="_x0000_s1028" type="#_x0000_t202" style="position:absolute;left:0;text-align:left;margin-left:-54.35pt;margin-top:-30.35pt;width:788.35pt;height:539.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">
                      <v:stroke joinstyle="round"/>
                      <v:textbox>
                        <w:txbxContent>
                          <w:p w:rsidR="00F723AE" w:rsidRPr="000B0547" w:rsidRDefault="00F723AE"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すべての会計処理は，伝票（又は仕訳日記帳）により行われているか。</w:t>
                            </w:r>
                          </w:p>
                          <w:p w:rsidR="00F723AE" w:rsidRPr="000B0547" w:rsidRDefault="00F723AE"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F723AE" w:rsidRPr="000B0547" w:rsidRDefault="00F723AE" w:rsidP="009A48D5">
                            <w:pPr>
                              <w:spacing w:line="0" w:lineRule="atLeast"/>
                              <w:rPr>
                                <w:rFonts w:ascii="ＭＳ ゴシック" w:hAnsi="ＭＳ ゴシック"/>
                                <w:sz w:val="21"/>
                                <w:szCs w:val="21"/>
                              </w:rPr>
                            </w:pPr>
                          </w:p>
                          <w:p w:rsidR="00F723AE" w:rsidRPr="000B0547" w:rsidRDefault="00F723AE"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F723AE" w:rsidRPr="000B0547" w:rsidRDefault="00F723AE"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F723AE" w:rsidRPr="000B0547" w:rsidRDefault="00F723AE"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F723AE" w:rsidRPr="000B0547" w:rsidRDefault="00F723AE"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F723AE" w:rsidRPr="000B0547" w:rsidRDefault="00F723AE"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F723AE" w:rsidRPr="000B0547" w:rsidRDefault="00F723AE"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F723AE" w:rsidRPr="000B0547" w:rsidRDefault="00F723AE"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F723AE" w:rsidRPr="000B0547" w:rsidRDefault="00F723AE"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F723AE" w:rsidRPr="000B0547" w:rsidRDefault="00F723AE" w:rsidP="009A48D5">
                            <w:pPr>
                              <w:spacing w:line="0" w:lineRule="atLeast"/>
                              <w:ind w:leftChars="210" w:left="504"/>
                              <w:jc w:val="left"/>
                              <w:rPr>
                                <w:rFonts w:hAnsi="ＭＳ 明朝"/>
                                <w:i/>
                                <w:sz w:val="21"/>
                                <w:szCs w:val="21"/>
                              </w:rPr>
                            </w:pPr>
                          </w:p>
                          <w:p w:rsidR="00F723AE" w:rsidRPr="000B0547" w:rsidRDefault="00F723AE"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F723AE" w:rsidRPr="000B0547" w:rsidRDefault="00F723AE"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F723AE" w:rsidRPr="000B0547" w:rsidRDefault="00F723AE"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F723AE" w:rsidRPr="000B0547" w:rsidRDefault="00F723AE"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F723AE" w:rsidRPr="000B0547" w:rsidRDefault="00F723AE" w:rsidP="009A48D5">
                            <w:pPr>
                              <w:spacing w:line="0" w:lineRule="atLeast"/>
                              <w:ind w:leftChars="109" w:left="472" w:hangingChars="100" w:hanging="210"/>
                              <w:rPr>
                                <w:rFonts w:hAnsi="ＭＳ 明朝"/>
                                <w:sz w:val="21"/>
                                <w:szCs w:val="21"/>
                              </w:rPr>
                            </w:pPr>
                          </w:p>
                          <w:p w:rsidR="00F723AE" w:rsidRPr="000B0547" w:rsidRDefault="00F723AE"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F723AE" w:rsidRPr="000B0547" w:rsidRDefault="00F723AE"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F723AE" w:rsidRPr="000B0547" w:rsidRDefault="00F723AE"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F723AE" w:rsidRPr="000B0547" w:rsidRDefault="00F723AE"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F723AE" w:rsidRPr="000B0547" w:rsidRDefault="00F723AE" w:rsidP="009A48D5">
                            <w:pPr>
                              <w:spacing w:line="0" w:lineRule="atLeast"/>
                              <w:jc w:val="left"/>
                              <w:rPr>
                                <w:rFonts w:hAnsi="ＭＳ 明朝"/>
                                <w:sz w:val="21"/>
                                <w:szCs w:val="21"/>
                              </w:rPr>
                            </w:pPr>
                          </w:p>
                          <w:p w:rsidR="00F723AE" w:rsidRPr="000B0547" w:rsidRDefault="00F723AE"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F723AE" w:rsidRPr="000B0547" w:rsidRDefault="00F723AE"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F723AE" w:rsidRPr="000B0547" w:rsidRDefault="00F723AE"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F723AE" w:rsidRPr="000B0547" w:rsidRDefault="00F723AE"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F723AE" w:rsidRPr="000B0547" w:rsidRDefault="00F723AE"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F723AE" w:rsidRPr="000B0547" w:rsidRDefault="00F723AE"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F723AE" w:rsidRPr="000B0547" w:rsidRDefault="00F723AE"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F723AE" w:rsidRPr="000B0547" w:rsidRDefault="00F723AE"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F723AE" w:rsidRPr="000B0547" w:rsidRDefault="00F723AE"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F723AE" w:rsidRPr="000B0547" w:rsidRDefault="00F723AE"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F723AE" w:rsidRPr="000B0547" w:rsidRDefault="00F723AE"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F723AE" w:rsidRPr="000B0547" w:rsidRDefault="00F723AE"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F723AE" w:rsidRPr="000B0547" w:rsidRDefault="00F723AE"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F723AE" w:rsidRPr="000B0547" w:rsidRDefault="00F723AE"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v:textbox>
                    </v:shape>
                  </w:pict>
                </mc:Fallback>
              </mc:AlternateContent>
            </w: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tc>
        <w:tc>
          <w:tcPr>
            <w:tcW w:w="1638" w:type="dxa"/>
          </w:tcPr>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6D7EF3">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6D7EF3">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CA700F">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CA700F">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CA700F">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E804C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E804C3">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372944">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tc>
        <w:tc>
          <w:tcPr>
            <w:tcW w:w="9852" w:type="dxa"/>
            <w:shd w:val="clear" w:color="auto" w:fill="auto"/>
          </w:tcPr>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979B9" w:rsidRPr="00E50E4E" w:rsidRDefault="000979B9" w:rsidP="00BD644E">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0979B9" w:rsidRPr="00E50E4E" w:rsidRDefault="000979B9" w:rsidP="006F086A">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また，経理規程に定める事務処理を行うために必要な細則等を定めるとともに，経理規程やその細則等を遵守することが求められる。</w:t>
            </w:r>
          </w:p>
          <w:p w:rsidR="000979B9" w:rsidRPr="00E50E4E" w:rsidRDefault="000979B9" w:rsidP="006F086A">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（注１）経理規程を定めるに当たって関係する法令又は通知には，会計省令，運用上の取扱い，留意事項等の他，入札通知等がある。</w:t>
            </w:r>
          </w:p>
          <w:p w:rsidR="000979B9" w:rsidRPr="00E50E4E" w:rsidRDefault="000979B9" w:rsidP="006F086A">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（注２）定款例第34条では，法人の会計に関しては，法令等及び定款に定めのあるもののほか，理事会で定める経理規程により処理するとしている。</w:t>
            </w:r>
          </w:p>
          <w:p w:rsidR="000979B9" w:rsidRPr="00E50E4E" w:rsidRDefault="000979B9" w:rsidP="00B13FDC">
            <w:pPr>
              <w:ind w:left="210" w:hangingChars="100" w:hanging="210"/>
              <w:rPr>
                <w:rFonts w:asciiTheme="majorEastAsia" w:eastAsiaTheme="majorEastAsia" w:hAnsiTheme="majorEastAsia"/>
                <w:sz w:val="21"/>
                <w:szCs w:val="21"/>
              </w:rPr>
            </w:pPr>
          </w:p>
          <w:p w:rsidR="000979B9" w:rsidRPr="00E50E4E" w:rsidRDefault="000979B9" w:rsidP="00B13FDC">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経理規程が定款に定める手続により定められているか，経理規程が法令又は通知に反するものでないかを確認する。</w:t>
            </w:r>
          </w:p>
          <w:p w:rsidR="000979B9" w:rsidRPr="00E50E4E" w:rsidRDefault="000979B9" w:rsidP="009A48D5">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に従って会計処理等の事務処理がなされているかを確認する。ただし，経理規程に従って，事務処理がなされているかについては，本チェック表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B13FDC">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B13FDC">
            <w:pPr>
              <w:ind w:leftChars="100" w:left="24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次の場合は文書指摘とする。</w:t>
            </w:r>
          </w:p>
          <w:p w:rsidR="000979B9" w:rsidRPr="00E50E4E" w:rsidRDefault="000979B9" w:rsidP="00B13FDC">
            <w:pPr>
              <w:ind w:leftChars="100" w:left="24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経理規程が定められていない場合</w:t>
            </w:r>
          </w:p>
          <w:p w:rsidR="000979B9" w:rsidRPr="00E50E4E" w:rsidRDefault="000979B9" w:rsidP="00B13FDC">
            <w:pPr>
              <w:ind w:leftChars="100" w:left="24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経理規程の内容が法令又は通知に反する場合</w:t>
            </w:r>
          </w:p>
          <w:p w:rsidR="000979B9" w:rsidRPr="00E50E4E" w:rsidRDefault="000979B9" w:rsidP="00B13FDC">
            <w:pPr>
              <w:ind w:leftChars="100" w:left="24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経理規程が定款に定める手続により決定されていない場合</w:t>
            </w:r>
          </w:p>
          <w:p w:rsidR="000979B9" w:rsidRPr="00E50E4E" w:rsidRDefault="000979B9" w:rsidP="00B13FDC">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経理規程及びその細則等に定めるところにより事務処理が行われていない場合</w:t>
            </w:r>
          </w:p>
          <w:p w:rsidR="000979B9" w:rsidRPr="00E50E4E" w:rsidRDefault="000979B9" w:rsidP="009216E2">
            <w:pPr>
              <w:rPr>
                <w:rFonts w:asciiTheme="majorEastAsia" w:eastAsiaTheme="majorEastAsia" w:hAnsiTheme="majorEastAsia"/>
                <w:sz w:val="21"/>
                <w:szCs w:val="21"/>
              </w:rPr>
            </w:pPr>
          </w:p>
        </w:tc>
        <w:tc>
          <w:tcPr>
            <w:tcW w:w="1843" w:type="dxa"/>
          </w:tcPr>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定款，経理規程等，理事会の議事録等，経理規程，経理規程等に定めるところにより会計処理等が行われていることが確認できる書類</w:t>
            </w:r>
          </w:p>
        </w:tc>
      </w:tr>
      <w:tr w:rsidR="000979B9" w:rsidRPr="00E50E4E" w:rsidTr="000979B9">
        <w:tc>
          <w:tcPr>
            <w:tcW w:w="1960" w:type="dxa"/>
          </w:tcPr>
          <w:p w:rsidR="000979B9" w:rsidRPr="00E50E4E" w:rsidRDefault="000979B9" w:rsidP="006F086A">
            <w:pPr>
              <w:rPr>
                <w:rFonts w:asciiTheme="majorEastAsia" w:eastAsiaTheme="majorEastAsia" w:hAnsiTheme="majorEastAsia"/>
                <w:sz w:val="21"/>
                <w:szCs w:val="21"/>
              </w:rPr>
            </w:pPr>
          </w:p>
        </w:tc>
        <w:tc>
          <w:tcPr>
            <w:tcW w:w="1546" w:type="dxa"/>
          </w:tcPr>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　予算の執行及び資金等の管理に関する体制が整備</w:t>
            </w:r>
            <w:r w:rsidRPr="00E50E4E">
              <w:rPr>
                <w:rFonts w:asciiTheme="majorEastAsia" w:eastAsiaTheme="majorEastAsia" w:hAnsiTheme="majorEastAsia" w:hint="eastAsia"/>
                <w:sz w:val="21"/>
                <w:szCs w:val="21"/>
              </w:rPr>
              <w:lastRenderedPageBreak/>
              <w:t>されているか。</w:t>
            </w:r>
          </w:p>
        </w:tc>
        <w:tc>
          <w:tcPr>
            <w:tcW w:w="1246" w:type="dxa"/>
          </w:tcPr>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留意事項１の（１），（２）</w:t>
            </w:r>
          </w:p>
        </w:tc>
        <w:tc>
          <w:tcPr>
            <w:tcW w:w="3207" w:type="dxa"/>
          </w:tcPr>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経理規程等により，予算の執行及び資金等の管理に関して，会計責任者の設置等の管理</w:t>
            </w:r>
            <w:r w:rsidRPr="00E50E4E">
              <w:rPr>
                <w:rFonts w:asciiTheme="majorEastAsia" w:eastAsiaTheme="majorEastAsia" w:hAnsiTheme="majorEastAsia" w:hint="eastAsia"/>
                <w:sz w:val="21"/>
                <w:szCs w:val="21"/>
              </w:rPr>
              <w:lastRenderedPageBreak/>
              <w:t>運営体制について定められているか。</w:t>
            </w: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（ｋ６）</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会計責任者と出納職員との兼務を避けるなど，内部牽制に配意した体制とされているか。</w:t>
            </w: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（ｋ７）</w:t>
            </w:r>
          </w:p>
          <w:p w:rsidR="000979B9" w:rsidRPr="00E50E4E" w:rsidRDefault="000979B9" w:rsidP="0041520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管理運営体制に関する経理規程等に定める手続が適正になされているか。（会計責任者等の任命，辞令交付等）</w:t>
            </w:r>
          </w:p>
        </w:tc>
        <w:tc>
          <w:tcPr>
            <w:tcW w:w="1638" w:type="dxa"/>
          </w:tcPr>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tc>
        <w:tc>
          <w:tcPr>
            <w:tcW w:w="9852" w:type="dxa"/>
            <w:shd w:val="clear" w:color="auto" w:fill="auto"/>
          </w:tcPr>
          <w:p w:rsidR="000979B9" w:rsidRPr="00E50E4E" w:rsidRDefault="000979B9"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979B9" w:rsidRPr="00E50E4E" w:rsidRDefault="000979B9" w:rsidP="006F086A">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0979B9" w:rsidRPr="00E50E4E" w:rsidRDefault="000979B9" w:rsidP="006F086A">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0979B9" w:rsidRPr="00E50E4E" w:rsidRDefault="000979B9" w:rsidP="006F086A">
            <w:pPr>
              <w:ind w:left="210" w:hangingChars="100" w:hanging="210"/>
              <w:rPr>
                <w:rFonts w:asciiTheme="majorEastAsia" w:eastAsiaTheme="majorEastAsia" w:hAnsiTheme="majorEastAsia"/>
                <w:sz w:val="21"/>
                <w:szCs w:val="21"/>
              </w:rPr>
            </w:pPr>
          </w:p>
          <w:p w:rsidR="000979B9" w:rsidRPr="00E50E4E" w:rsidRDefault="000979B9" w:rsidP="006F086A">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経理規程等により予算の執行や資金等の管理に関する体制が整備されているか，管理運営に関する経理規程等に定める手続が行われているかを確認する。</w:t>
            </w:r>
          </w:p>
          <w:p w:rsidR="000979B9" w:rsidRPr="00E50E4E" w:rsidRDefault="000979B9" w:rsidP="009216E2">
            <w:pPr>
              <w:rPr>
                <w:rFonts w:asciiTheme="majorEastAsia" w:eastAsiaTheme="majorEastAsia" w:hAnsiTheme="majorEastAsia"/>
                <w:sz w:val="21"/>
                <w:szCs w:val="21"/>
              </w:rPr>
            </w:pPr>
          </w:p>
          <w:p w:rsidR="000979B9" w:rsidRPr="00E50E4E" w:rsidRDefault="000979B9" w:rsidP="009216E2">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9216E2">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次の場合は文書指摘によることとする。</w:t>
            </w:r>
          </w:p>
          <w:p w:rsidR="000979B9" w:rsidRPr="00E50E4E" w:rsidRDefault="000979B9" w:rsidP="008368E5">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経理規程等により，会計責任者の設置等の管理運営体制について定められていない場合</w:t>
            </w:r>
          </w:p>
          <w:p w:rsidR="000979B9" w:rsidRPr="00E50E4E" w:rsidRDefault="000979B9" w:rsidP="008368E5">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経理規程等により業務分担が明確に決められておらず，内部牽制に配意した体制となっていない場合</w:t>
            </w:r>
          </w:p>
          <w:p w:rsidR="000979B9" w:rsidRPr="00E50E4E" w:rsidRDefault="000979B9" w:rsidP="00CC5DC0">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管理運営体制に関する経理規程等に定める手続がなされていない場合</w:t>
            </w:r>
          </w:p>
          <w:p w:rsidR="000979B9" w:rsidRPr="00E50E4E" w:rsidRDefault="000979B9" w:rsidP="006B5CAF">
            <w:pPr>
              <w:rPr>
                <w:rFonts w:asciiTheme="majorEastAsia" w:eastAsiaTheme="majorEastAsia" w:hAnsiTheme="majorEastAsia"/>
                <w:sz w:val="21"/>
                <w:szCs w:val="21"/>
              </w:rPr>
            </w:pPr>
          </w:p>
        </w:tc>
        <w:tc>
          <w:tcPr>
            <w:tcW w:w="1843" w:type="dxa"/>
          </w:tcPr>
          <w:p w:rsidR="000979B9" w:rsidRPr="00E50E4E" w:rsidRDefault="000979B9" w:rsidP="006F086A">
            <w:pPr>
              <w:rPr>
                <w:rFonts w:asciiTheme="majorEastAsia" w:eastAsiaTheme="majorEastAsia" w:hAnsiTheme="majorEastAsia"/>
                <w:sz w:val="21"/>
                <w:szCs w:val="21"/>
              </w:rPr>
            </w:pPr>
          </w:p>
          <w:p w:rsidR="000979B9" w:rsidRPr="00E50E4E" w:rsidRDefault="000979B9" w:rsidP="006F086A">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経理規程，業務分担を定めた規程等</w:t>
            </w:r>
          </w:p>
        </w:tc>
      </w:tr>
      <w:tr w:rsidR="000979B9" w:rsidRPr="00E50E4E" w:rsidTr="000979B9">
        <w:tc>
          <w:tcPr>
            <w:tcW w:w="1960" w:type="dxa"/>
          </w:tcPr>
          <w:p w:rsidR="000979B9" w:rsidRPr="00E50E4E" w:rsidRDefault="000979B9" w:rsidP="00416723">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（３）会計処理</w:t>
            </w:r>
          </w:p>
        </w:tc>
        <w:tc>
          <w:tcPr>
            <w:tcW w:w="1546" w:type="dxa"/>
          </w:tcPr>
          <w:p w:rsidR="000979B9" w:rsidRPr="00E50E4E" w:rsidRDefault="000979B9" w:rsidP="00416723">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１　資産の管理・評価は適正に行われているか。</w:t>
            </w:r>
          </w:p>
        </w:tc>
        <w:tc>
          <w:tcPr>
            <w:tcW w:w="1246" w:type="dxa"/>
          </w:tcPr>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法第25条，</w:t>
            </w:r>
          </w:p>
          <w:p w:rsidR="000979B9" w:rsidRPr="00E50E4E" w:rsidRDefault="000979B9" w:rsidP="008C1C30">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審査基準第２の</w:t>
            </w:r>
            <w:r>
              <w:rPr>
                <w:rFonts w:asciiTheme="majorEastAsia" w:eastAsiaTheme="majorEastAsia" w:hAnsiTheme="majorEastAsia" w:hint="eastAsia"/>
                <w:sz w:val="21"/>
                <w:szCs w:val="21"/>
              </w:rPr>
              <w:t>１の（１），（２）エ，オ，キ，第２の</w:t>
            </w:r>
            <w:r w:rsidRPr="00E50E4E">
              <w:rPr>
                <w:rFonts w:asciiTheme="majorEastAsia" w:eastAsiaTheme="majorEastAsia" w:hAnsiTheme="majorEastAsia" w:hint="eastAsia"/>
                <w:sz w:val="21"/>
                <w:szCs w:val="21"/>
              </w:rPr>
              <w:t>３の（１）</w:t>
            </w:r>
          </w:p>
        </w:tc>
        <w:tc>
          <w:tcPr>
            <w:tcW w:w="3207" w:type="dxa"/>
          </w:tcPr>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（ｋ８）</w:t>
            </w:r>
            <w:r w:rsidRPr="00E50E4E">
              <w:rPr>
                <w:rFonts w:asciiTheme="majorEastAsia" w:eastAsiaTheme="majorEastAsia" w:hAnsiTheme="majorEastAsia" w:hint="eastAsia"/>
                <w:sz w:val="21"/>
                <w:szCs w:val="21"/>
                <w:highlight w:val="yellow"/>
              </w:rPr>
              <w:t>【</w:t>
            </w:r>
            <w:r w:rsidR="00094B33">
              <w:rPr>
                <w:rFonts w:asciiTheme="majorEastAsia" w:eastAsiaTheme="majorEastAsia" w:hAnsiTheme="majorEastAsia" w:hint="eastAsia"/>
                <w:sz w:val="21"/>
                <w:szCs w:val="21"/>
                <w:highlight w:val="yellow"/>
              </w:rPr>
              <w:t>法人運営部門</w:t>
            </w:r>
            <w:r w:rsidRPr="00E50E4E">
              <w:rPr>
                <w:rFonts w:asciiTheme="majorEastAsia" w:eastAsiaTheme="majorEastAsia" w:hAnsiTheme="majorEastAsia" w:hint="eastAsia"/>
                <w:sz w:val="21"/>
                <w:szCs w:val="21"/>
                <w:highlight w:val="yellow"/>
              </w:rPr>
              <w:t>】</w:t>
            </w:r>
          </w:p>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所轄庁の承認を得ずに，基本財産を処分し，貸与し又は担保に供していないか。</w:t>
            </w:r>
          </w:p>
          <w:p w:rsidR="000979B9" w:rsidRPr="00E50E4E" w:rsidRDefault="000979B9" w:rsidP="00B177C1">
            <w:pPr>
              <w:rPr>
                <w:rFonts w:asciiTheme="majorEastAsia" w:eastAsiaTheme="majorEastAsia" w:hAnsiTheme="majorEastAsia"/>
                <w:sz w:val="21"/>
                <w:szCs w:val="21"/>
              </w:rPr>
            </w:pPr>
          </w:p>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（ｋ９）</w:t>
            </w:r>
            <w:r w:rsidRPr="00E50E4E">
              <w:rPr>
                <w:rFonts w:asciiTheme="majorEastAsia" w:eastAsiaTheme="majorEastAsia" w:hAnsiTheme="majorEastAsia" w:hint="eastAsia"/>
                <w:sz w:val="21"/>
                <w:szCs w:val="21"/>
                <w:highlight w:val="yellow"/>
              </w:rPr>
              <w:t>【</w:t>
            </w:r>
            <w:r w:rsidR="00094B33">
              <w:rPr>
                <w:rFonts w:asciiTheme="majorEastAsia" w:eastAsiaTheme="majorEastAsia" w:hAnsiTheme="majorEastAsia" w:hint="eastAsia"/>
                <w:sz w:val="21"/>
                <w:szCs w:val="21"/>
                <w:highlight w:val="yellow"/>
              </w:rPr>
              <w:t>法人運営部門</w:t>
            </w:r>
            <w:r w:rsidRPr="00E50E4E">
              <w:rPr>
                <w:rFonts w:asciiTheme="majorEastAsia" w:eastAsiaTheme="majorEastAsia" w:hAnsiTheme="majorEastAsia" w:hint="eastAsia"/>
                <w:sz w:val="21"/>
                <w:szCs w:val="21"/>
                <w:highlight w:val="yellow"/>
              </w:rPr>
              <w:t>】</w:t>
            </w:r>
          </w:p>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社会福祉事業の用に供する不動産を国又は地方公共団体から貸与を受けている場合は，国又は地方公共団体の使用許可等を受けているか。</w:t>
            </w:r>
          </w:p>
          <w:p w:rsidR="000979B9" w:rsidRDefault="000979B9" w:rsidP="00B177C1">
            <w:pPr>
              <w:rPr>
                <w:rFonts w:asciiTheme="majorEastAsia" w:eastAsiaTheme="majorEastAsia" w:hAnsiTheme="majorEastAsia"/>
                <w:sz w:val="21"/>
                <w:szCs w:val="21"/>
              </w:rPr>
            </w:pPr>
          </w:p>
          <w:p w:rsidR="000979B9" w:rsidRDefault="000979B9" w:rsidP="00B177C1">
            <w:pPr>
              <w:rPr>
                <w:rFonts w:asciiTheme="majorEastAsia" w:eastAsiaTheme="majorEastAsia" w:hAnsiTheme="majorEastAsia"/>
                <w:sz w:val="21"/>
                <w:szCs w:val="21"/>
              </w:rPr>
            </w:pPr>
          </w:p>
          <w:p w:rsidR="000979B9" w:rsidRDefault="000979B9" w:rsidP="00B177C1">
            <w:pPr>
              <w:rPr>
                <w:rFonts w:asciiTheme="majorEastAsia" w:eastAsiaTheme="majorEastAsia" w:hAnsiTheme="majorEastAsia"/>
                <w:sz w:val="21"/>
                <w:szCs w:val="21"/>
              </w:rPr>
            </w:pPr>
          </w:p>
          <w:p w:rsidR="000979B9" w:rsidRDefault="000979B9" w:rsidP="00B177C1">
            <w:pPr>
              <w:rPr>
                <w:rFonts w:asciiTheme="majorEastAsia" w:eastAsiaTheme="majorEastAsia" w:hAnsiTheme="majorEastAsia"/>
                <w:sz w:val="21"/>
                <w:szCs w:val="21"/>
              </w:rPr>
            </w:pPr>
          </w:p>
          <w:p w:rsidR="000979B9" w:rsidRPr="00E50E4E" w:rsidRDefault="000979B9" w:rsidP="00B177C1">
            <w:pPr>
              <w:rPr>
                <w:rFonts w:asciiTheme="majorEastAsia" w:eastAsiaTheme="majorEastAsia" w:hAnsiTheme="majorEastAsia"/>
                <w:sz w:val="21"/>
                <w:szCs w:val="21"/>
              </w:rPr>
            </w:pPr>
          </w:p>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（ｋ１０）</w:t>
            </w:r>
            <w:r w:rsidRPr="00E50E4E">
              <w:rPr>
                <w:rFonts w:asciiTheme="majorEastAsia" w:eastAsiaTheme="majorEastAsia" w:hAnsiTheme="majorEastAsia" w:hint="eastAsia"/>
                <w:sz w:val="21"/>
                <w:szCs w:val="21"/>
                <w:highlight w:val="yellow"/>
              </w:rPr>
              <w:t>【</w:t>
            </w:r>
            <w:r w:rsidR="00094B33">
              <w:rPr>
                <w:rFonts w:asciiTheme="majorEastAsia" w:eastAsiaTheme="majorEastAsia" w:hAnsiTheme="majorEastAsia" w:hint="eastAsia"/>
                <w:sz w:val="21"/>
                <w:szCs w:val="21"/>
                <w:highlight w:val="yellow"/>
              </w:rPr>
              <w:t>法人運営部門</w:t>
            </w:r>
            <w:r w:rsidRPr="00E50E4E">
              <w:rPr>
                <w:rFonts w:asciiTheme="majorEastAsia" w:eastAsiaTheme="majorEastAsia" w:hAnsiTheme="majorEastAsia" w:hint="eastAsia"/>
                <w:sz w:val="21"/>
                <w:szCs w:val="21"/>
                <w:highlight w:val="yellow"/>
              </w:rPr>
              <w:t>】</w:t>
            </w:r>
          </w:p>
          <w:p w:rsidR="000979B9" w:rsidRPr="00E50E4E" w:rsidRDefault="000979B9" w:rsidP="00416723">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　社会福祉事業の用に供する不動産を国又は地方公共団体以外の者から貸与を受けている場合は，その事業の存続に必要な期間の利用権を設定し，かつ，登</w:t>
            </w:r>
            <w:r w:rsidRPr="00E50E4E">
              <w:rPr>
                <w:rFonts w:asciiTheme="majorEastAsia" w:eastAsiaTheme="majorEastAsia" w:hAnsiTheme="majorEastAsia" w:hint="eastAsia"/>
                <w:sz w:val="21"/>
                <w:szCs w:val="21"/>
              </w:rPr>
              <w:lastRenderedPageBreak/>
              <w:t>記がなされているか。</w:t>
            </w:r>
          </w:p>
        </w:tc>
        <w:tc>
          <w:tcPr>
            <w:tcW w:w="1638" w:type="dxa"/>
          </w:tcPr>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□適(いない)</w:t>
            </w:r>
            <w:r w:rsidRPr="00E50E4E">
              <w:rPr>
                <w:rFonts w:asciiTheme="majorEastAsia" w:eastAsiaTheme="majorEastAsia" w:hAnsiTheme="majorEastAsia"/>
                <w:color w:val="auto"/>
                <w:sz w:val="21"/>
                <w:szCs w:val="21"/>
              </w:rPr>
              <w:t xml:space="preserve">              </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□否（いる）</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□該当なし</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□該当なし</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416723">
            <w:pPr>
              <w:pStyle w:val="af1"/>
              <w:suppressAutoHyphens/>
              <w:kinsoku w:val="0"/>
              <w:overflowPunct w:val="0"/>
              <w:autoSpaceDE w:val="0"/>
              <w:autoSpaceDN w:val="0"/>
              <w:rPr>
                <w:rFonts w:asciiTheme="majorEastAsia" w:eastAsiaTheme="majorEastAsia" w:hAnsiTheme="majorEastAsia"/>
                <w:strike/>
                <w:color w:val="auto"/>
                <w:sz w:val="21"/>
                <w:szCs w:val="21"/>
              </w:rPr>
            </w:pPr>
            <w:r w:rsidRPr="00E50E4E">
              <w:rPr>
                <w:rFonts w:asciiTheme="majorEastAsia" w:eastAsiaTheme="majorEastAsia" w:hAnsiTheme="majorEastAsia" w:hint="eastAsia"/>
                <w:color w:val="auto"/>
                <w:sz w:val="21"/>
                <w:szCs w:val="21"/>
              </w:rPr>
              <w:t>□該当なし</w:t>
            </w:r>
          </w:p>
        </w:tc>
        <w:tc>
          <w:tcPr>
            <w:tcW w:w="9852" w:type="dxa"/>
            <w:shd w:val="clear" w:color="auto" w:fill="auto"/>
          </w:tcPr>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B177C1">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１）のア，イ）。</w:t>
            </w:r>
          </w:p>
          <w:p w:rsidR="000979B9" w:rsidRPr="00E50E4E" w:rsidRDefault="000979B9" w:rsidP="00B177C1">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独立行政法人福祉医療機構（独立行政法人福祉医療機構法（平成14年法律第166号）に規定するものをいう。）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当該基本財産について所轄庁の承認を不要とする旨を定款に定めた場合は，所轄庁の承認が不要となる（定款例第29条参照）。</w:t>
            </w:r>
          </w:p>
          <w:p w:rsidR="000979B9" w:rsidRPr="00E50E4E" w:rsidRDefault="000979B9" w:rsidP="00B177C1">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w:t>
            </w:r>
            <w:r w:rsidRPr="00E50E4E">
              <w:rPr>
                <w:rFonts w:asciiTheme="majorEastAsia" w:eastAsiaTheme="majorEastAsia" w:hAnsiTheme="majorEastAsia" w:hint="eastAsia"/>
                <w:sz w:val="21"/>
                <w:szCs w:val="21"/>
              </w:rPr>
              <w:lastRenderedPageBreak/>
              <w:t>は賃借権の登記を要さない場合がある。</w:t>
            </w:r>
          </w:p>
          <w:p w:rsidR="000979B9" w:rsidRPr="00E50E4E" w:rsidRDefault="000979B9" w:rsidP="00B177C1">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社会福祉事業の用に供する不動産を国若しくは地方公共団体以外の者から貸与を受け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0979B9" w:rsidRPr="00E50E4E" w:rsidRDefault="000979B9" w:rsidP="00B177C1">
            <w:pPr>
              <w:ind w:leftChars="300" w:left="7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既設法人が通所施設を設置する場合</w:t>
            </w:r>
          </w:p>
          <w:p w:rsidR="000979B9" w:rsidRPr="00E50E4E" w:rsidRDefault="000979B9" w:rsidP="00B177C1">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既設法人（第１種社会福祉事業（法第２条第２項第２号から第４号に掲げるものに限る。）又は第2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ⅰ　障害児通所支援事業所</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ⅱ　情緒障害児短期治療施設（通所部に限る。）又は児童自立支援施設（通所部に限る。）</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ⅳ　保育所又は児童家庭支援センター</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ⅴ　母子福祉施設</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ⅵ　老人デイサービスセンター，老人福祉センター又は老人介護支援センター</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ⅶ　身体障害者福祉センター，補装具製作施設又は視聴覚障害者情報提供施設</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ⅷ　地域活動支援センター</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0979B9" w:rsidRPr="00E50E4E" w:rsidRDefault="000979B9" w:rsidP="00B177C1">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ⅰ　建物の賃貸借期間が賃貸借契約において10年以上とされている場合</w:t>
            </w:r>
          </w:p>
          <w:p w:rsidR="000979B9" w:rsidRPr="00E50E4E" w:rsidRDefault="000979B9"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0979B9" w:rsidRPr="00E50E4E" w:rsidRDefault="000979B9" w:rsidP="00B177C1">
            <w:pPr>
              <w:ind w:leftChars="300" w:left="7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既設法人以外の法人が保育所を設置する場合</w:t>
            </w:r>
          </w:p>
          <w:p w:rsidR="000979B9" w:rsidRPr="00E50E4E" w:rsidRDefault="000979B9" w:rsidP="00B177C1">
            <w:pPr>
              <w:ind w:leftChars="400" w:left="96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w:t>
            </w:r>
            <w:r w:rsidRPr="00E50E4E">
              <w:rPr>
                <w:rFonts w:asciiTheme="majorEastAsia" w:eastAsiaTheme="majorEastAsia" w:hAnsiTheme="majorEastAsia" w:hint="eastAsia"/>
                <w:sz w:val="21"/>
                <w:szCs w:val="21"/>
              </w:rPr>
              <w:lastRenderedPageBreak/>
              <w:t>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0979B9" w:rsidRPr="00E50E4E" w:rsidRDefault="000979B9" w:rsidP="00B177C1">
            <w:pPr>
              <w:ind w:leftChars="400" w:left="96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0979B9" w:rsidRPr="00E50E4E" w:rsidRDefault="000979B9" w:rsidP="00B177C1">
            <w:pPr>
              <w:rPr>
                <w:rFonts w:asciiTheme="majorEastAsia" w:eastAsiaTheme="majorEastAsia" w:hAnsiTheme="majorEastAsia"/>
                <w:sz w:val="21"/>
                <w:szCs w:val="21"/>
              </w:rPr>
            </w:pPr>
          </w:p>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次の場合は文書指摘によることとする。</w:t>
            </w:r>
          </w:p>
          <w:p w:rsidR="000979B9" w:rsidRPr="00E50E4E" w:rsidRDefault="000979B9" w:rsidP="00B177C1">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0979B9" w:rsidRPr="00E50E4E" w:rsidRDefault="000979B9" w:rsidP="00B177C1">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p>
          <w:p w:rsidR="000979B9" w:rsidRPr="00E50E4E" w:rsidRDefault="000979B9"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0979B9" w:rsidRPr="00E50E4E" w:rsidRDefault="000979B9" w:rsidP="0041520A">
            <w:pPr>
              <w:ind w:left="420" w:hangingChars="200" w:hanging="420"/>
              <w:rPr>
                <w:rFonts w:asciiTheme="majorEastAsia" w:eastAsiaTheme="majorEastAsia" w:hAnsiTheme="majorEastAsia"/>
                <w:strike/>
                <w:sz w:val="21"/>
                <w:szCs w:val="21"/>
              </w:rPr>
            </w:pPr>
          </w:p>
        </w:tc>
        <w:tc>
          <w:tcPr>
            <w:tcW w:w="1843" w:type="dxa"/>
          </w:tcPr>
          <w:p w:rsidR="000979B9" w:rsidRPr="00E50E4E" w:rsidRDefault="000979B9" w:rsidP="00416723">
            <w:pPr>
              <w:ind w:firstLineChars="100" w:firstLine="210"/>
              <w:rPr>
                <w:rFonts w:asciiTheme="majorEastAsia" w:eastAsiaTheme="majorEastAsia" w:hAnsiTheme="majorEastAsia"/>
                <w:sz w:val="21"/>
                <w:szCs w:val="21"/>
              </w:rPr>
            </w:pPr>
          </w:p>
          <w:p w:rsidR="000979B9" w:rsidRPr="00E50E4E" w:rsidRDefault="000979B9" w:rsidP="00416723">
            <w:pPr>
              <w:ind w:firstLineChars="100" w:firstLine="210"/>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0979B9" w:rsidRPr="00E50E4E" w:rsidTr="000979B9">
        <w:tc>
          <w:tcPr>
            <w:tcW w:w="1960" w:type="dxa"/>
          </w:tcPr>
          <w:p w:rsidR="000979B9" w:rsidRPr="00E50E4E" w:rsidRDefault="000979B9" w:rsidP="00416723">
            <w:pPr>
              <w:rPr>
                <w:rFonts w:asciiTheme="majorEastAsia" w:eastAsiaTheme="majorEastAsia" w:hAnsiTheme="majorEastAsia"/>
                <w:strike/>
                <w:sz w:val="21"/>
                <w:szCs w:val="21"/>
              </w:rPr>
            </w:pPr>
          </w:p>
        </w:tc>
        <w:tc>
          <w:tcPr>
            <w:tcW w:w="1546" w:type="dxa"/>
          </w:tcPr>
          <w:p w:rsidR="000979B9" w:rsidRPr="00E50E4E" w:rsidRDefault="000979B9" w:rsidP="00416723">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 xml:space="preserve">　</w:t>
            </w:r>
            <w:r w:rsidRPr="00E50E4E">
              <w:rPr>
                <w:rFonts w:asciiTheme="majorEastAsia" w:eastAsiaTheme="majorEastAsia" w:hAnsiTheme="majorEastAsia" w:hint="eastAsia"/>
                <w:sz w:val="21"/>
                <w:szCs w:val="21"/>
              </w:rPr>
              <w:t>事業区分等は適正に区分されているか。</w:t>
            </w: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w:t>
            </w:r>
            <w:r w:rsidRPr="00E50E4E">
              <w:rPr>
                <w:rFonts w:asciiTheme="majorEastAsia" w:eastAsiaTheme="majorEastAsia" w:hAnsiTheme="majorEastAsia"/>
                <w:sz w:val="21"/>
                <w:szCs w:val="21"/>
              </w:rPr>
              <w:t>10条第１項，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運用上の取扱い２，</w:t>
            </w:r>
          </w:p>
          <w:p w:rsidR="000979B9" w:rsidRPr="00E50E4E" w:rsidRDefault="000979B9" w:rsidP="00B177C1">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留意事項４</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（ｋ１１）</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事業区分は適正に区分されているか。</w:t>
            </w:r>
          </w:p>
          <w:p w:rsidR="000979B9"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（ｋ１２）</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拠点区分は適正に区分されているか。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（ｋ１３）</w:t>
            </w:r>
          </w:p>
          <w:p w:rsidR="000979B9" w:rsidRPr="00E50E4E" w:rsidRDefault="000979B9" w:rsidP="00B177C1">
            <w:pPr>
              <w:rPr>
                <w:rFonts w:asciiTheme="majorEastAsia" w:eastAsiaTheme="majorEastAsia" w:hAnsiTheme="majorEastAsia"/>
                <w:strike/>
                <w:sz w:val="21"/>
                <w:szCs w:val="21"/>
              </w:rPr>
            </w:pPr>
            <w:r w:rsidRPr="00E50E4E">
              <w:rPr>
                <w:rFonts w:asciiTheme="majorEastAsia" w:eastAsiaTheme="majorEastAsia" w:hAnsiTheme="majorEastAsia" w:hint="eastAsia"/>
                <w:kern w:val="0"/>
                <w:sz w:val="21"/>
                <w:szCs w:val="21"/>
              </w:rPr>
              <w:t>■　拠点区分が属するべき事業区分に属しているか。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Default="000979B9"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0979B9" w:rsidRDefault="000979B9"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0979B9" w:rsidRDefault="000979B9"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0979B9" w:rsidRPr="00E50E4E" w:rsidRDefault="000979B9" w:rsidP="004F7749">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983479">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B177C1">
            <w:pPr>
              <w:pStyle w:val="af1"/>
              <w:suppressAutoHyphens/>
              <w:kinsoku w:val="0"/>
              <w:overflowPunct w:val="0"/>
              <w:autoSpaceDE w:val="0"/>
              <w:autoSpaceDN w:val="0"/>
              <w:rPr>
                <w:rFonts w:asciiTheme="majorEastAsia" w:eastAsiaTheme="majorEastAsia" w:hAnsiTheme="majorEastAsia"/>
                <w:strike/>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w:t>
            </w:r>
            <w:r w:rsidRPr="00E50E4E">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Pr="00E50E4E">
              <w:rPr>
                <w:rFonts w:asciiTheme="majorEastAsia" w:eastAsiaTheme="majorEastAsia" w:hAnsiTheme="majorEastAsia" w:hint="eastAsia"/>
                <w:sz w:val="21"/>
                <w:szCs w:val="21"/>
              </w:rPr>
              <w:t>法第</w:t>
            </w:r>
            <w:r w:rsidRPr="00E50E4E">
              <w:rPr>
                <w:rFonts w:asciiTheme="majorEastAsia" w:eastAsiaTheme="majorEastAsia" w:hAnsiTheme="majorEastAsia"/>
                <w:sz w:val="21"/>
                <w:szCs w:val="21"/>
              </w:rPr>
              <w:t>26条第２項</w:t>
            </w:r>
            <w:r w:rsidRPr="00E50E4E">
              <w:rPr>
                <w:rFonts w:asciiTheme="majorEastAsia" w:eastAsiaTheme="majorEastAsia" w:hAnsiTheme="majorEastAsia" w:hint="eastAsia"/>
                <w:sz w:val="21"/>
                <w:szCs w:val="21"/>
              </w:rPr>
              <w:t>，</w:t>
            </w:r>
            <w:r w:rsidRPr="00E50E4E">
              <w:rPr>
                <w:rFonts w:asciiTheme="majorEastAsia" w:eastAsiaTheme="majorEastAsia" w:hAnsiTheme="majorEastAsia"/>
                <w:sz w:val="21"/>
                <w:szCs w:val="21"/>
              </w:rPr>
              <w:t>会計省令第10条第１項）。</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法人が実施する事業に対応して，事業区分及び拠点区分が適正に区分されているか，各拠点区分が属するべき事業区分に属しているかを確認する。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設けるべき事業区分が設けられていない場合</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 xml:space="preserve">　・　設けるべき拠点区分が設けられていない場合</w:t>
            </w:r>
          </w:p>
          <w:p w:rsidR="000979B9" w:rsidRPr="00E50E4E" w:rsidRDefault="000979B9" w:rsidP="004F7749">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拠点区分が属するべき事業区分に属していない場合</w:t>
            </w:r>
          </w:p>
          <w:p w:rsidR="000979B9" w:rsidRPr="00E50E4E" w:rsidRDefault="000979B9" w:rsidP="004F7749">
            <w:pPr>
              <w:ind w:left="420" w:hangingChars="200" w:hanging="420"/>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定款，資金収支予算書，計算書類</w:t>
            </w:r>
          </w:p>
          <w:p w:rsidR="000979B9" w:rsidRPr="00E50E4E" w:rsidRDefault="000979B9" w:rsidP="00B177C1">
            <w:pPr>
              <w:rPr>
                <w:rFonts w:asciiTheme="majorEastAsia" w:eastAsiaTheme="majorEastAsia" w:hAnsiTheme="majorEastAsia"/>
                <w:strike/>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会計省令第10条第２項，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運用上の取扱い３，</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留意事項５</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（ｋ１４）</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拠点区分について，サービス区分が適正に設けられているか。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4F7749">
            <w:pPr>
              <w:pStyle w:val="af1"/>
              <w:suppressAutoHyphens/>
              <w:kinsoku w:val="0"/>
              <w:overflowPunct w:val="0"/>
              <w:autoSpaceDE w:val="0"/>
              <w:autoSpaceDN w:val="0"/>
              <w:rPr>
                <w:rFonts w:asciiTheme="majorEastAsia" w:eastAsiaTheme="majorEastAsia" w:hAnsiTheme="majorEastAsia"/>
                <w:b/>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（注）サービス区分の設定については，次のような例がある。</w:t>
            </w:r>
          </w:p>
          <w:p w:rsidR="000979B9" w:rsidRPr="00E50E4E" w:rsidRDefault="000979B9" w:rsidP="00080256">
            <w:pPr>
              <w:ind w:leftChars="250" w:left="81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指定居宅サービスの事業の人員，設備及び運営に関する基準</w:t>
            </w:r>
            <w:r w:rsidRPr="00E50E4E">
              <w:rPr>
                <w:rFonts w:asciiTheme="majorEastAsia" w:eastAsiaTheme="majorEastAsia" w:hAnsiTheme="majorEastAsia"/>
                <w:sz w:val="21"/>
                <w:szCs w:val="21"/>
              </w:rPr>
              <w:t>（平成</w:t>
            </w:r>
            <w:r w:rsidRPr="00E50E4E">
              <w:rPr>
                <w:rFonts w:asciiTheme="majorEastAsia" w:eastAsiaTheme="majorEastAsia" w:hAnsiTheme="majorEastAsia" w:hint="eastAsia"/>
                <w:sz w:val="21"/>
                <w:szCs w:val="21"/>
              </w:rPr>
              <w:t>11</w:t>
            </w:r>
            <w:r w:rsidRPr="00E50E4E">
              <w:rPr>
                <w:rFonts w:asciiTheme="majorEastAsia" w:eastAsiaTheme="majorEastAsia" w:hAnsiTheme="majorEastAsia"/>
                <w:sz w:val="21"/>
                <w:szCs w:val="21"/>
              </w:rPr>
              <w:t>年厚生省令第</w:t>
            </w:r>
            <w:r w:rsidRPr="00E50E4E">
              <w:rPr>
                <w:rFonts w:asciiTheme="majorEastAsia" w:eastAsiaTheme="majorEastAsia" w:hAnsiTheme="majorEastAsia" w:hint="eastAsia"/>
                <w:sz w:val="21"/>
                <w:szCs w:val="21"/>
              </w:rPr>
              <w:t>37</w:t>
            </w:r>
            <w:r w:rsidRPr="00E50E4E">
              <w:rPr>
                <w:rFonts w:asciiTheme="majorEastAsia" w:eastAsiaTheme="majorEastAsia" w:hAnsiTheme="majorEastAsia"/>
                <w:sz w:val="21"/>
                <w:szCs w:val="21"/>
              </w:rPr>
              <w:t>号）</w:t>
            </w:r>
            <w:r w:rsidRPr="00E50E4E">
              <w:rPr>
                <w:rFonts w:asciiTheme="majorEastAsia" w:eastAsiaTheme="majorEastAsia" w:hAnsiTheme="majorEastAsia" w:hint="eastAsia"/>
                <w:sz w:val="21"/>
                <w:szCs w:val="21"/>
              </w:rPr>
              <w:t>その他介護保険事業の運営に関する基準における会計の区分</w:t>
            </w:r>
          </w:p>
          <w:p w:rsidR="000979B9" w:rsidRPr="00E50E4E" w:rsidRDefault="000979B9" w:rsidP="00080256">
            <w:pPr>
              <w:ind w:leftChars="250" w:left="81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Pr="00E50E4E">
              <w:rPr>
                <w:rFonts w:asciiTheme="majorEastAsia" w:eastAsiaTheme="majorEastAsia" w:hAnsiTheme="majorEastAsia"/>
                <w:sz w:val="21"/>
                <w:szCs w:val="21"/>
              </w:rPr>
              <w:t>（平成</w:t>
            </w:r>
            <w:r w:rsidRPr="00E50E4E">
              <w:rPr>
                <w:rFonts w:asciiTheme="majorEastAsia" w:eastAsiaTheme="majorEastAsia" w:hAnsiTheme="majorEastAsia" w:hint="eastAsia"/>
                <w:sz w:val="21"/>
                <w:szCs w:val="21"/>
              </w:rPr>
              <w:t>18</w:t>
            </w:r>
            <w:r w:rsidRPr="00E50E4E">
              <w:rPr>
                <w:rFonts w:asciiTheme="majorEastAsia" w:eastAsiaTheme="majorEastAsia" w:hAnsiTheme="majorEastAsia"/>
                <w:sz w:val="21"/>
                <w:szCs w:val="21"/>
              </w:rPr>
              <w:t>年厚生労働省令第</w:t>
            </w:r>
            <w:r w:rsidRPr="00E50E4E">
              <w:rPr>
                <w:rFonts w:asciiTheme="majorEastAsia" w:eastAsiaTheme="majorEastAsia" w:hAnsiTheme="majorEastAsia" w:hint="eastAsia"/>
                <w:sz w:val="21"/>
                <w:szCs w:val="21"/>
              </w:rPr>
              <w:t>171</w:t>
            </w:r>
            <w:r w:rsidRPr="00E50E4E">
              <w:rPr>
                <w:rFonts w:asciiTheme="majorEastAsia" w:eastAsiaTheme="majorEastAsia" w:hAnsiTheme="majorEastAsia"/>
                <w:sz w:val="21"/>
                <w:szCs w:val="21"/>
              </w:rPr>
              <w:t>号）</w:t>
            </w:r>
            <w:r w:rsidRPr="00E50E4E">
              <w:rPr>
                <w:rFonts w:asciiTheme="majorEastAsia" w:eastAsiaTheme="majorEastAsia" w:hAnsiTheme="majorEastAsia" w:hint="eastAsia"/>
                <w:sz w:val="21"/>
                <w:szCs w:val="21"/>
              </w:rPr>
              <w:t>における会計の区分</w:t>
            </w:r>
          </w:p>
          <w:p w:rsidR="000979B9" w:rsidRPr="00E50E4E" w:rsidRDefault="000979B9" w:rsidP="00080256">
            <w:pPr>
              <w:ind w:leftChars="250" w:left="81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③　子ども・子育て支援法に基づく特定教育・保育施設及び特定地域型保育事業の運営に関する基準</w:t>
            </w:r>
            <w:r w:rsidRPr="00E50E4E">
              <w:rPr>
                <w:rFonts w:asciiTheme="majorEastAsia" w:eastAsiaTheme="majorEastAsia" w:hAnsiTheme="majorEastAsia"/>
                <w:sz w:val="21"/>
                <w:szCs w:val="21"/>
              </w:rPr>
              <w:t>（平成</w:t>
            </w:r>
            <w:r w:rsidRPr="00E50E4E">
              <w:rPr>
                <w:rFonts w:asciiTheme="majorEastAsia" w:eastAsiaTheme="majorEastAsia" w:hAnsiTheme="majorEastAsia" w:hint="eastAsia"/>
                <w:sz w:val="21"/>
                <w:szCs w:val="21"/>
              </w:rPr>
              <w:t>26</w:t>
            </w:r>
            <w:r w:rsidRPr="00E50E4E">
              <w:rPr>
                <w:rFonts w:asciiTheme="majorEastAsia" w:eastAsiaTheme="majorEastAsia" w:hAnsiTheme="majorEastAsia"/>
                <w:sz w:val="21"/>
                <w:szCs w:val="21"/>
              </w:rPr>
              <w:t>年内閣府令第</w:t>
            </w:r>
            <w:r w:rsidRPr="00E50E4E">
              <w:rPr>
                <w:rFonts w:asciiTheme="majorEastAsia" w:eastAsiaTheme="majorEastAsia" w:hAnsiTheme="majorEastAsia" w:hint="eastAsia"/>
                <w:sz w:val="21"/>
                <w:szCs w:val="21"/>
              </w:rPr>
              <w:t>39</w:t>
            </w:r>
            <w:r w:rsidRPr="00E50E4E">
              <w:rPr>
                <w:rFonts w:asciiTheme="majorEastAsia" w:eastAsiaTheme="majorEastAsia" w:hAnsiTheme="majorEastAsia"/>
                <w:sz w:val="21"/>
                <w:szCs w:val="21"/>
              </w:rPr>
              <w:t>号）</w:t>
            </w:r>
            <w:r w:rsidRPr="00E50E4E">
              <w:rPr>
                <w:rFonts w:asciiTheme="majorEastAsia" w:eastAsiaTheme="majorEastAsia" w:hAnsiTheme="majorEastAsia" w:hint="eastAsia"/>
                <w:sz w:val="21"/>
                <w:szCs w:val="21"/>
              </w:rPr>
              <w:t>における会計の区分</w:t>
            </w:r>
          </w:p>
          <w:p w:rsidR="000979B9" w:rsidRPr="00E50E4E" w:rsidRDefault="000979B9" w:rsidP="00080256">
            <w:pPr>
              <w:ind w:leftChars="250" w:left="81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④　①から③以外の事業については，法人の定款に定める事業ごとの区分</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サービス区分の設定は，次の方法により行う。</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原則的な方法</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簡便的な方法</w:t>
            </w:r>
          </w:p>
          <w:p w:rsidR="000979B9" w:rsidRPr="00E50E4E" w:rsidRDefault="000979B9"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0979B9" w:rsidRPr="00E50E4E" w:rsidRDefault="000979B9" w:rsidP="00080256">
            <w:pPr>
              <w:ind w:leftChars="200" w:left="6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ⅰ　介護保険関係</w:t>
            </w:r>
          </w:p>
          <w:p w:rsidR="000979B9" w:rsidRPr="00E50E4E" w:rsidRDefault="000979B9" w:rsidP="00080256">
            <w:pPr>
              <w:ind w:leftChars="300" w:left="720" w:firstLineChars="79" w:firstLine="166"/>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指定訪問介護と第１号訪問事業</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指定通所介護と第１号通所事業</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指定地域密着型通所介護と第１号通所事業</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指定介護予防支援と第１号介護予防ケアマネジメント事業</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指定認知症対応型通所介護と指定介護予防認知症対応型通所介護</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指定短期入所生活介護と指定介護予防短期入所生活介護</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　指定小規模多機能型居宅介護と指定介護予防小規模多機能型居宅介護</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指定認知症対応型共同生活介護と指定介護予防認知症対応型共同生活介護</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指定訪問入浴介護と指定介護予防訪問入浴介護</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指定特定施設入居者生活介護と指定介護予防特定施設入居者生活介護</w:t>
            </w:r>
          </w:p>
          <w:p w:rsidR="000979B9" w:rsidRPr="00E50E4E" w:rsidRDefault="000979B9"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福祉用具貸与と介護予防福祉用具貸与</w:t>
            </w:r>
          </w:p>
          <w:p w:rsidR="000979B9" w:rsidRPr="00E50E4E" w:rsidRDefault="000979B9" w:rsidP="00CB4AE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福祉用具販売と介護予防福祉用具販売</w:t>
            </w:r>
          </w:p>
          <w:p w:rsidR="000979B9" w:rsidRPr="00E50E4E" w:rsidRDefault="000979B9" w:rsidP="00CB4AE6">
            <w:pPr>
              <w:ind w:leftChars="290" w:left="906"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0979B9" w:rsidRPr="00E50E4E" w:rsidRDefault="000979B9" w:rsidP="00080256">
            <w:pPr>
              <w:ind w:leftChars="200" w:left="480" w:firstLineChars="100" w:firstLine="210"/>
              <w:rPr>
                <w:rFonts w:asciiTheme="majorEastAsia" w:eastAsiaTheme="majorEastAsia" w:hAnsiTheme="majorEastAsia"/>
                <w:sz w:val="21"/>
                <w:szCs w:val="21"/>
              </w:rPr>
            </w:pPr>
          </w:p>
          <w:p w:rsidR="000979B9" w:rsidRPr="00E50E4E" w:rsidRDefault="000979B9" w:rsidP="00080256">
            <w:pPr>
              <w:ind w:leftChars="200" w:left="6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ⅱ　保育関係</w:t>
            </w:r>
          </w:p>
          <w:p w:rsidR="000979B9" w:rsidRPr="00E50E4E" w:rsidRDefault="000979B9" w:rsidP="00080256">
            <w:pPr>
              <w:ind w:leftChars="300" w:left="720" w:firstLineChars="79" w:firstLine="166"/>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子ども・子育て支援法（平成</w:t>
            </w:r>
            <w:r w:rsidRPr="00E50E4E">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0979B9" w:rsidRPr="00E50E4E" w:rsidRDefault="000979B9" w:rsidP="00080256">
            <w:pPr>
              <w:ind w:leftChars="300" w:left="720" w:firstLineChars="79" w:firstLine="166"/>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0979B9" w:rsidRPr="00E50E4E" w:rsidRDefault="000979B9" w:rsidP="00080256">
            <w:pPr>
              <w:ind w:leftChars="300" w:left="720" w:firstLineChars="79" w:firstLine="166"/>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また，各事業費の算出に当たっての基準及び内訳は，所轄庁や補助を行う自治体の求めに応じて提出できるよう書類により整理しておくものとする。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法人が行う事業に対応して設けるべきサービス区分が設けられているかを確認する。</w:t>
            </w:r>
          </w:p>
          <w:p w:rsidR="000979B9" w:rsidRPr="00E50E4E" w:rsidRDefault="000979B9" w:rsidP="00080256">
            <w:pPr>
              <w:ind w:leftChars="200" w:left="480" w:firstLineChars="79" w:firstLine="166"/>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E804C3">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設けるべきサービス区分が設けられていない場合は文書指摘によることとする。</w:t>
            </w:r>
          </w:p>
          <w:p w:rsidR="000979B9" w:rsidRPr="00E50E4E" w:rsidRDefault="000979B9" w:rsidP="00E804C3">
            <w:pPr>
              <w:ind w:firstLineChars="100" w:firstLine="210"/>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定款，拠点区分資金収支明細書，拠点区分事業活動明細書</w:t>
            </w:r>
          </w:p>
          <w:p w:rsidR="000979B9" w:rsidRPr="00E50E4E" w:rsidRDefault="000979B9" w:rsidP="00080256">
            <w:pPr>
              <w:ind w:firstLineChars="100" w:firstLine="210"/>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３　</w:t>
            </w:r>
            <w:r w:rsidRPr="00E50E4E">
              <w:rPr>
                <w:rFonts w:asciiTheme="majorEastAsia" w:eastAsiaTheme="majorEastAsia" w:hAnsiTheme="majorEastAsia" w:hint="eastAsia"/>
                <w:sz w:val="21"/>
                <w:szCs w:val="21"/>
              </w:rPr>
              <w:t>会計処理の基本的取扱いに沿った会計処理を行っているか。</w:t>
            </w: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会計省令第11条，第13条，第14条第２項，第20条第2項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運用上の取扱い４，６，７</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w:t>
            </w:r>
            <w:r w:rsidRPr="00E50E4E">
              <w:rPr>
                <w:rFonts w:asciiTheme="majorEastAsia" w:eastAsiaTheme="majorEastAsia" w:hAnsiTheme="majorEastAsia" w:hint="eastAsia"/>
                <w:sz w:val="21"/>
                <w:szCs w:val="21"/>
              </w:rPr>
              <w:lastRenderedPageBreak/>
              <w:t>８，９，10，</w:t>
            </w:r>
            <w:r w:rsidR="0079065B" w:rsidRPr="00E50E4E">
              <w:rPr>
                <w:rFonts w:asciiTheme="majorEastAsia" w:eastAsiaTheme="majorEastAsia" w:hAnsiTheme="majorEastAsia"/>
                <w:noProof/>
                <w:szCs w:val="21"/>
              </w:rPr>
              <mc:AlternateContent>
                <mc:Choice Requires="wps">
                  <w:drawing>
                    <wp:anchor distT="0" distB="0" distL="114300" distR="114300" simplePos="0" relativeHeight="252139520" behindDoc="0" locked="0" layoutInCell="1" allowOverlap="1" wp14:anchorId="749E18C3" wp14:editId="7028EA72">
                      <wp:simplePos x="0" y="0"/>
                      <wp:positionH relativeFrom="column">
                        <wp:posOffset>802318</wp:posOffset>
                      </wp:positionH>
                      <wp:positionV relativeFrom="paragraph">
                        <wp:posOffset>86890</wp:posOffset>
                      </wp:positionV>
                      <wp:extent cx="9144000" cy="3705101"/>
                      <wp:effectExtent l="0" t="0" r="19050"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705101"/>
                              </a:xfrm>
                              <a:prstGeom prst="rect">
                                <a:avLst/>
                              </a:prstGeom>
                              <a:solidFill>
                                <a:srgbClr val="FFFFFF"/>
                              </a:solidFill>
                              <a:ln w="9525">
                                <a:solidFill>
                                  <a:srgbClr val="000000"/>
                                </a:solidFill>
                                <a:round/>
                                <a:headEnd/>
                                <a:tailEnd/>
                              </a:ln>
                            </wps:spPr>
                            <wps:txbx>
                              <w:txbxContent>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借入金，補助金及び寄附金はその目的に応じて帰属する拠点区分を決定し，適切な勘定科目に計上しているか。</w:t>
                                  </w:r>
                                </w:p>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F723AE" w:rsidRPr="000B0547" w:rsidRDefault="00F723AE" w:rsidP="0079065B">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F723AE" w:rsidRPr="000B0547" w:rsidRDefault="00F723AE" w:rsidP="0079065B">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F723AE" w:rsidRPr="000B0547" w:rsidRDefault="00F723AE" w:rsidP="0079065B">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F723AE" w:rsidRPr="000B0547" w:rsidRDefault="00F723AE" w:rsidP="0079065B">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F723AE" w:rsidRPr="000B0547" w:rsidRDefault="00F723AE" w:rsidP="0079065B">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F723AE" w:rsidRPr="000B0547" w:rsidRDefault="00F723AE" w:rsidP="0079065B">
                                  <w:pPr>
                                    <w:spacing w:line="30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及び拠点区分間における内部取引については，計算書類各号第２～４様式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9E18C3" id="テキスト ボックス 5" o:spid="_x0000_s1029" type="#_x0000_t202" style="position:absolute;left:0;text-align:left;margin-left:63.15pt;margin-top:6.85pt;width:10in;height:291.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">
                      <v:stroke joinstyle="round"/>
                      <v:textbox>
                        <w:txbxContent>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借入金，補助金及び寄附金はその目的に応じて帰属する拠点区分を決定し，適切な勘定科目に計上しているか。</w:t>
                            </w:r>
                          </w:p>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F723AE" w:rsidRPr="000B0547" w:rsidRDefault="00F723AE" w:rsidP="0079065B">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F723AE" w:rsidRPr="000B0547" w:rsidRDefault="00F723AE" w:rsidP="0079065B">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F723AE" w:rsidRPr="000B0547" w:rsidRDefault="00F723AE" w:rsidP="0079065B">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F723AE" w:rsidRPr="000B0547" w:rsidRDefault="00F723AE" w:rsidP="0079065B">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F723AE" w:rsidRPr="000B0547" w:rsidRDefault="00F723AE" w:rsidP="0079065B">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F723AE" w:rsidRPr="000B0547" w:rsidRDefault="00F723AE" w:rsidP="0079065B">
                            <w:pPr>
                              <w:spacing w:line="30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及び拠点区分間における内部取引については，計算書類各号第２～４様式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F723AE" w:rsidRPr="000B0547" w:rsidRDefault="00F723AE" w:rsidP="0079065B">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txbxContent>
                      </v:textbox>
                    </v:shape>
                  </w:pict>
                </mc:Fallback>
              </mc:AlternateContent>
            </w:r>
            <w:r w:rsidRPr="00E50E4E">
              <w:rPr>
                <w:rFonts w:asciiTheme="majorEastAsia" w:eastAsiaTheme="majorEastAsia" w:hAnsiTheme="majorEastAsia" w:hint="eastAsia"/>
                <w:sz w:val="21"/>
                <w:szCs w:val="21"/>
              </w:rPr>
              <w:t>13</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（ｋ１５）</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会計処理の基本的取扱いに沿った会計処理を行っているか。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関連項目：ｋ２１</w:t>
            </w:r>
          </w:p>
          <w:p w:rsidR="000979B9" w:rsidRPr="00E50E4E" w:rsidRDefault="000979B9" w:rsidP="00080256">
            <w:pPr>
              <w:rPr>
                <w:rFonts w:asciiTheme="majorEastAsia" w:eastAsiaTheme="majorEastAsia" w:hAnsiTheme="majorEastAsia"/>
                <w:sz w:val="21"/>
                <w:szCs w:val="21"/>
              </w:rPr>
            </w:pP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CB4AE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会計処理の基本的取扱いには次のような内容があり，基本的取扱いに合わない会計処理を行っていないことを確認する。</w:t>
            </w: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CB4AE6">
            <w:pPr>
              <w:ind w:left="210" w:hangingChars="100" w:hanging="210"/>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79065B" w:rsidRDefault="0079065B" w:rsidP="00080256">
            <w:pPr>
              <w:rPr>
                <w:rFonts w:asciiTheme="majorEastAsia" w:eastAsiaTheme="majorEastAsia" w:hAnsiTheme="majorEastAsia"/>
                <w:sz w:val="21"/>
                <w:szCs w:val="21"/>
              </w:rPr>
            </w:pPr>
          </w:p>
          <w:p w:rsidR="0079065B" w:rsidRDefault="0079065B" w:rsidP="00080256">
            <w:pPr>
              <w:rPr>
                <w:rFonts w:asciiTheme="majorEastAsia" w:eastAsiaTheme="majorEastAsia" w:hAnsiTheme="majorEastAsia"/>
                <w:sz w:val="21"/>
                <w:szCs w:val="21"/>
              </w:rPr>
            </w:pPr>
          </w:p>
          <w:p w:rsidR="0079065B" w:rsidRDefault="0079065B" w:rsidP="00080256">
            <w:pPr>
              <w:rPr>
                <w:rFonts w:asciiTheme="majorEastAsia" w:eastAsiaTheme="majorEastAsia" w:hAnsiTheme="majorEastAsia"/>
                <w:sz w:val="21"/>
                <w:szCs w:val="21"/>
              </w:rPr>
            </w:pPr>
          </w:p>
          <w:p w:rsidR="0079065B" w:rsidRDefault="0079065B" w:rsidP="00080256">
            <w:pPr>
              <w:rPr>
                <w:rFonts w:asciiTheme="majorEastAsia" w:eastAsiaTheme="majorEastAsia" w:hAnsiTheme="majorEastAsia"/>
                <w:sz w:val="21"/>
                <w:szCs w:val="21"/>
              </w:rPr>
            </w:pPr>
          </w:p>
          <w:p w:rsidR="0079065B" w:rsidRDefault="0079065B" w:rsidP="00080256">
            <w:pPr>
              <w:rPr>
                <w:rFonts w:asciiTheme="majorEastAsia" w:eastAsiaTheme="majorEastAsia" w:hAnsiTheme="majorEastAsia"/>
                <w:sz w:val="21"/>
                <w:szCs w:val="21"/>
              </w:rPr>
            </w:pPr>
          </w:p>
          <w:p w:rsidR="0079065B" w:rsidRPr="00E50E4E" w:rsidRDefault="0079065B"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0979B9" w:rsidRPr="00E50E4E" w:rsidRDefault="000979B9" w:rsidP="00080256">
            <w:pPr>
              <w:ind w:firstLineChars="100" w:firstLine="210"/>
              <w:rPr>
                <w:rFonts w:asciiTheme="majorEastAsia" w:eastAsiaTheme="majorEastAsia" w:hAnsiTheme="majorEastAsia"/>
                <w:sz w:val="21"/>
                <w:szCs w:val="21"/>
              </w:rPr>
            </w:pPr>
          </w:p>
        </w:tc>
        <w:tc>
          <w:tcPr>
            <w:tcW w:w="1843" w:type="dxa"/>
          </w:tcPr>
          <w:p w:rsidR="000979B9" w:rsidRPr="00E50E4E" w:rsidRDefault="000979B9" w:rsidP="003633AD">
            <w:pPr>
              <w:ind w:firstLineChars="100" w:firstLine="210"/>
              <w:rPr>
                <w:rFonts w:asciiTheme="majorEastAsia" w:eastAsiaTheme="majorEastAsia" w:hAnsiTheme="majorEastAsia"/>
                <w:sz w:val="21"/>
                <w:szCs w:val="21"/>
              </w:rPr>
            </w:pPr>
          </w:p>
          <w:p w:rsidR="000979B9" w:rsidRPr="00E50E4E" w:rsidRDefault="000979B9" w:rsidP="003633AD">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計算書類，資金収支決算内訳表〔拠点区分資金収支明細書又は拠点区分事業活動明細書〕</w:t>
            </w:r>
          </w:p>
          <w:p w:rsidR="000979B9" w:rsidRPr="00E50E4E" w:rsidRDefault="000979B9" w:rsidP="00080256">
            <w:pPr>
              <w:ind w:firstLineChars="100" w:firstLine="210"/>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４　</w:t>
            </w:r>
            <w:r w:rsidRPr="00E50E4E">
              <w:rPr>
                <w:rFonts w:asciiTheme="majorEastAsia" w:eastAsiaTheme="majorEastAsia" w:hAnsiTheme="majorEastAsia" w:hint="eastAsia"/>
                <w:sz w:val="21"/>
                <w:szCs w:val="21"/>
              </w:rPr>
              <w:t>計算書類が法令に基づき適正に作成されているか。</w:t>
            </w: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会計省令第７条の２，留意事項７</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作成すべき計算書類が作成されているか。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D95A8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　計算書類の省略</w:t>
            </w:r>
            <w:r w:rsidRPr="00E50E4E">
              <w:rPr>
                <w:rFonts w:asciiTheme="majorEastAsia" w:eastAsiaTheme="majorEastAsia" w:hAnsiTheme="majorEastAsia" w:hint="eastAsia"/>
                <w:sz w:val="21"/>
                <w:szCs w:val="21"/>
              </w:rPr>
              <w:t>は次のとおり行われているか確認する。</w:t>
            </w:r>
          </w:p>
          <w:p w:rsidR="000979B9" w:rsidRPr="00E50E4E" w:rsidRDefault="000979B9" w:rsidP="007328F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省略可能な様式</w:t>
            </w:r>
          </w:p>
          <w:p w:rsidR="000979B9" w:rsidRPr="00E50E4E" w:rsidRDefault="000979B9" w:rsidP="007328F2">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各号第２様式：事業区分が社会福祉事業のみの法人</w:t>
            </w:r>
          </w:p>
          <w:p w:rsidR="000979B9" w:rsidRPr="00E50E4E" w:rsidRDefault="000979B9" w:rsidP="00481445">
            <w:pPr>
              <w:ind w:leftChars="400" w:left="138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w:t>
            </w:r>
            <w:r w:rsidRPr="00E50E4E">
              <w:rPr>
                <w:rFonts w:asciiTheme="majorEastAsia" w:eastAsiaTheme="majorEastAsia" w:hAnsiTheme="majorEastAsia"/>
                <w:sz w:val="21"/>
                <w:szCs w:val="21"/>
              </w:rPr>
              <w:t xml:space="preserve">　</w:t>
            </w:r>
            <w:r w:rsidRPr="00E50E4E">
              <w:rPr>
                <w:rFonts w:asciiTheme="majorEastAsia" w:eastAsiaTheme="majorEastAsia" w:hAnsiTheme="majorEastAsia" w:hint="eastAsia"/>
                <w:sz w:val="21"/>
                <w:szCs w:val="21"/>
              </w:rPr>
              <w:t>公益事業及び収益事業を行っていない法人又は社会福祉事業及び社会福祉事業と同一の拠点区分とすることが認められている公益事業のみを行う法人</w:t>
            </w:r>
          </w:p>
          <w:p w:rsidR="000979B9" w:rsidRPr="00E50E4E" w:rsidRDefault="000979B9" w:rsidP="007328F2">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各号第３様式：当該事業区分に拠点区分が一つである場合</w:t>
            </w:r>
          </w:p>
          <w:p w:rsidR="000979B9" w:rsidRPr="00E50E4E" w:rsidRDefault="000979B9" w:rsidP="007328F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各号第４様式：各拠点区分ごとに作成しなければならない。</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作成すべき計算書類が作成されていない場合は文書指摘によることとする。</w:t>
            </w:r>
          </w:p>
          <w:p w:rsidR="000979B9" w:rsidRPr="00E50E4E" w:rsidRDefault="000979B9" w:rsidP="003633AD">
            <w:pPr>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会計省令第１条第２項，第13条，第</w:t>
            </w:r>
            <w:r w:rsidRPr="00E50E4E">
              <w:rPr>
                <w:rFonts w:asciiTheme="majorEastAsia" w:eastAsiaTheme="majorEastAsia" w:hAnsiTheme="majorEastAsia"/>
                <w:sz w:val="21"/>
                <w:szCs w:val="21"/>
              </w:rPr>
              <w:t>33条</w:t>
            </w:r>
            <w:r w:rsidRPr="00E50E4E">
              <w:rPr>
                <w:rFonts w:asciiTheme="majorEastAsia" w:eastAsiaTheme="majorEastAsia" w:hAnsiTheme="majorEastAsia" w:hint="eastAsia"/>
                <w:sz w:val="21"/>
                <w:szCs w:val="21"/>
              </w:rPr>
              <w:t>，</w:t>
            </w:r>
          </w:p>
          <w:p w:rsidR="000979B9" w:rsidRPr="00E50E4E" w:rsidRDefault="000979B9"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運用上の取扱い５</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留意事項２の（１）</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（ｋ１７）</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計算書類に整合性がとれているか。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7A2A2F" w:rsidP="00080256">
            <w:pPr>
              <w:ind w:left="211" w:hangingChars="100" w:hanging="211"/>
              <w:rPr>
                <w:rFonts w:asciiTheme="majorEastAsia" w:eastAsiaTheme="majorEastAsia" w:hAnsiTheme="majorEastAsia"/>
                <w:sz w:val="21"/>
                <w:szCs w:val="21"/>
              </w:rPr>
            </w:pPr>
            <w:r w:rsidRPr="00E50E4E">
              <w:rPr>
                <w:rFonts w:asciiTheme="majorEastAsia" w:eastAsiaTheme="majorEastAsia" w:hAnsiTheme="majorEastAsia" w:hint="eastAsia"/>
                <w:b/>
                <w:noProof/>
                <w:sz w:val="21"/>
                <w:szCs w:val="21"/>
              </w:rPr>
              <mc:AlternateContent>
                <mc:Choice Requires="wps">
                  <w:drawing>
                    <wp:anchor distT="0" distB="0" distL="114300" distR="114300" simplePos="0" relativeHeight="252134400" behindDoc="0" locked="0" layoutInCell="1" allowOverlap="1" wp14:anchorId="60C66F80" wp14:editId="37B06D66">
                      <wp:simplePos x="0" y="0"/>
                      <wp:positionH relativeFrom="column">
                        <wp:posOffset>635</wp:posOffset>
                      </wp:positionH>
                      <wp:positionV relativeFrom="paragraph">
                        <wp:posOffset>-567690</wp:posOffset>
                      </wp:positionV>
                      <wp:extent cx="7125088" cy="5076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7125088" cy="5076825"/>
                              </a:xfrm>
                              <a:prstGeom prst="rect">
                                <a:avLst/>
                              </a:prstGeom>
                              <a:solidFill>
                                <a:schemeClr val="lt1"/>
                              </a:solidFill>
                              <a:ln w="6350">
                                <a:solidFill>
                                  <a:prstClr val="black"/>
                                </a:solidFill>
                              </a:ln>
                            </wps:spPr>
                            <wps:txbx>
                              <w:txbxContent>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F723AE" w:rsidRPr="000B0547" w:rsidRDefault="00F723AE"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F723AE"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p w:rsidR="00F723AE" w:rsidRDefault="00F723AE" w:rsidP="001D3754">
                                  <w:pPr>
                                    <w:autoSpaceDE w:val="0"/>
                                    <w:autoSpaceDN w:val="0"/>
                                    <w:spacing w:line="0" w:lineRule="atLeast"/>
                                    <w:ind w:firstLineChars="100" w:firstLine="210"/>
                                    <w:rPr>
                                      <w:rFonts w:ascii="ＭＳ ゴシック" w:hAnsi="ＭＳ ゴシック"/>
                                      <w:sz w:val="21"/>
                                      <w:szCs w:val="21"/>
                                    </w:rPr>
                                  </w:pPr>
                                </w:p>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1842"/>
                                    <w:gridCol w:w="2977"/>
                                    <w:gridCol w:w="425"/>
                                    <w:gridCol w:w="1701"/>
                                  </w:tblGrid>
                                  <w:tr w:rsidR="00F723AE" w:rsidRPr="000B0547" w:rsidTr="002348A7">
                                    <w:trPr>
                                      <w:trHeight w:val="449"/>
                                    </w:trPr>
                                    <w:tc>
                                      <w:tcPr>
                                        <w:tcW w:w="3260" w:type="dxa"/>
                                        <w:tcBorders>
                                          <w:top w:val="single" w:sz="8" w:space="0" w:color="auto"/>
                                          <w:left w:val="single" w:sz="8" w:space="0" w:color="auto"/>
                                          <w:bottom w:val="single" w:sz="4"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842" w:type="dxa"/>
                                        <w:tcBorders>
                                          <w:top w:val="single" w:sz="8" w:space="0" w:color="auto"/>
                                          <w:left w:val="dashSmallGap" w:sz="4" w:space="0" w:color="auto"/>
                                          <w:bottom w:val="single" w:sz="4"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F723AE" w:rsidRPr="000B0547" w:rsidTr="002348A7">
                                    <w:trPr>
                                      <w:trHeight w:val="525"/>
                                    </w:trPr>
                                    <w:tc>
                                      <w:tcPr>
                                        <w:tcW w:w="3260" w:type="dxa"/>
                                        <w:tcBorders>
                                          <w:top w:val="single" w:sz="4" w:space="0" w:color="auto"/>
                                          <w:left w:val="single" w:sz="8" w:space="0" w:color="auto"/>
                                          <w:bottom w:val="single" w:sz="4"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842" w:type="dxa"/>
                                        <w:tcBorders>
                                          <w:top w:val="single" w:sz="4" w:space="0" w:color="auto"/>
                                          <w:left w:val="dashSmallGap" w:sz="4" w:space="0" w:color="auto"/>
                                          <w:bottom w:val="single" w:sz="4" w:space="0" w:color="auto"/>
                                          <w:right w:val="single" w:sz="8" w:space="0" w:color="auto"/>
                                        </w:tcBorders>
                                      </w:tcPr>
                                      <w:p w:rsidR="00F723AE" w:rsidRPr="000B0547" w:rsidRDefault="00F723AE" w:rsidP="002348A7">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F723AE" w:rsidRPr="000B0547" w:rsidRDefault="00F723AE" w:rsidP="002348A7">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p>
                                    </w:tc>
                                  </w:tr>
                                  <w:tr w:rsidR="00F723AE" w:rsidRPr="000B0547" w:rsidTr="002348A7">
                                    <w:trPr>
                                      <w:trHeight w:val="503"/>
                                    </w:trPr>
                                    <w:tc>
                                      <w:tcPr>
                                        <w:tcW w:w="3260" w:type="dxa"/>
                                        <w:tcBorders>
                                          <w:top w:val="single" w:sz="4" w:space="0" w:color="auto"/>
                                          <w:left w:val="single" w:sz="8" w:space="0" w:color="auto"/>
                                          <w:bottom w:val="single" w:sz="4"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1842" w:type="dxa"/>
                                        <w:tcBorders>
                                          <w:top w:val="single" w:sz="4" w:space="0" w:color="auto"/>
                                          <w:left w:val="dashSmallGap" w:sz="4" w:space="0" w:color="auto"/>
                                          <w:bottom w:val="single" w:sz="4"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F723AE" w:rsidRPr="000B0547" w:rsidTr="002348A7">
                                    <w:trPr>
                                      <w:trHeight w:val="626"/>
                                    </w:trPr>
                                    <w:tc>
                                      <w:tcPr>
                                        <w:tcW w:w="3260" w:type="dxa"/>
                                        <w:tcBorders>
                                          <w:top w:val="single" w:sz="4" w:space="0" w:color="auto"/>
                                          <w:left w:val="single" w:sz="8" w:space="0" w:color="auto"/>
                                          <w:bottom w:val="double" w:sz="4"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p>
                                    </w:tc>
                                    <w:tc>
                                      <w:tcPr>
                                        <w:tcW w:w="426" w:type="dxa"/>
                                        <w:tcBorders>
                                          <w:top w:val="single" w:sz="4" w:space="0" w:color="auto"/>
                                          <w:left w:val="nil"/>
                                          <w:bottom w:val="double" w:sz="4"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842" w:type="dxa"/>
                                        <w:tcBorders>
                                          <w:top w:val="single" w:sz="4" w:space="0" w:color="auto"/>
                                          <w:left w:val="dashSmallGap" w:sz="4" w:space="0" w:color="auto"/>
                                          <w:bottom w:val="double" w:sz="4"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F723AE" w:rsidRPr="000B0547" w:rsidTr="002348A7">
                                    <w:trPr>
                                      <w:trHeight w:val="271"/>
                                    </w:trPr>
                                    <w:tc>
                                      <w:tcPr>
                                        <w:tcW w:w="3260" w:type="dxa"/>
                                        <w:tcBorders>
                                          <w:top w:val="double" w:sz="4" w:space="0" w:color="auto"/>
                                          <w:left w:val="single" w:sz="8" w:space="0" w:color="auto"/>
                                          <w:bottom w:val="single" w:sz="8"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842" w:type="dxa"/>
                                        <w:tcBorders>
                                          <w:top w:val="double" w:sz="4" w:space="0" w:color="auto"/>
                                          <w:left w:val="dashSmallGap" w:sz="4" w:space="0" w:color="auto"/>
                                          <w:bottom w:val="single" w:sz="8"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F723AE" w:rsidRPr="000B0547" w:rsidTr="002348A7">
                                    <w:trPr>
                                      <w:trHeight w:val="576"/>
                                    </w:trPr>
                                    <w:tc>
                                      <w:tcPr>
                                        <w:tcW w:w="3260" w:type="dxa"/>
                                        <w:tcBorders>
                                          <w:top w:val="single" w:sz="8" w:space="0" w:color="auto"/>
                                          <w:left w:val="single" w:sz="8" w:space="0" w:color="auto"/>
                                          <w:bottom w:val="single" w:sz="8"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p>
                                    </w:tc>
                                    <w:tc>
                                      <w:tcPr>
                                        <w:tcW w:w="1842" w:type="dxa"/>
                                        <w:tcBorders>
                                          <w:top w:val="single" w:sz="8" w:space="0" w:color="auto"/>
                                          <w:left w:val="dashSmallGap" w:sz="4" w:space="0" w:color="auto"/>
                                          <w:bottom w:val="single" w:sz="8"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F723AE" w:rsidRPr="000B0547" w:rsidRDefault="00F723AE" w:rsidP="002348A7">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F723AE" w:rsidRPr="000B0547" w:rsidRDefault="00F723AE" w:rsidP="002348A7">
                                  <w:pPr>
                                    <w:autoSpaceDE w:val="0"/>
                                    <w:autoSpaceDN w:val="0"/>
                                    <w:spacing w:line="0" w:lineRule="atLeast"/>
                                    <w:ind w:leftChars="200" w:left="480"/>
                                    <w:rPr>
                                      <w:rFonts w:ascii="ＭＳ ゴシック" w:hAnsi="ＭＳ ゴシック"/>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F723AE" w:rsidRDefault="00F723AE" w:rsidP="008A29D2">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F723AE" w:rsidRDefault="00F723AE" w:rsidP="001D3754">
                                  <w:pPr>
                                    <w:autoSpaceDE w:val="0"/>
                                    <w:autoSpaceDN w:val="0"/>
                                    <w:spacing w:line="0" w:lineRule="atLeast"/>
                                    <w:ind w:firstLineChars="100" w:firstLine="210"/>
                                    <w:rPr>
                                      <w:rFonts w:ascii="ＭＳ ゴシック" w:hAnsi="ＭＳ ゴシック"/>
                                      <w:sz w:val="21"/>
                                      <w:szCs w:val="21"/>
                                    </w:rPr>
                                  </w:pPr>
                                </w:p>
                                <w:p w:rsidR="00F723AE" w:rsidRPr="000B0547" w:rsidRDefault="00F723AE" w:rsidP="00FB460C">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F723AE" w:rsidRPr="000B0547" w:rsidRDefault="00F723AE" w:rsidP="00FB460C">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r>
                                    <w:rPr>
                                      <w:rFonts w:ascii="ＭＳ ゴシック" w:hAnsi="ＭＳ ゴシック" w:hint="eastAsia"/>
                                      <w:sz w:val="21"/>
                                      <w:szCs w:val="21"/>
                                    </w:rPr>
                                    <w:t xml:space="preserve">　</w:t>
                                  </w:r>
                                  <w:r>
                                    <w:rPr>
                                      <w:rFonts w:ascii="ＭＳ ゴシック" w:hAnsi="ＭＳ ゴシック"/>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66F80" id="テキスト ボックス 4" o:spid="_x0000_s1030" type="#_x0000_t202" style="position:absolute;left:0;text-align:left;margin-left:.05pt;margin-top:-44.7pt;width:561.05pt;height:399.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" fillcolor="white [3201]" strokeweight=".5pt">
                      <v:textbox>
                        <w:txbxContent>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F723AE" w:rsidRPr="000B0547" w:rsidRDefault="00F723AE"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F723AE"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p w:rsidR="00F723AE" w:rsidRDefault="00F723AE" w:rsidP="001D3754">
                            <w:pPr>
                              <w:autoSpaceDE w:val="0"/>
                              <w:autoSpaceDN w:val="0"/>
                              <w:spacing w:line="0" w:lineRule="atLeast"/>
                              <w:ind w:firstLineChars="100" w:firstLine="210"/>
                              <w:rPr>
                                <w:rFonts w:ascii="ＭＳ ゴシック" w:hAnsi="ＭＳ ゴシック"/>
                                <w:sz w:val="21"/>
                                <w:szCs w:val="21"/>
                              </w:rPr>
                            </w:pPr>
                          </w:p>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1842"/>
                              <w:gridCol w:w="2977"/>
                              <w:gridCol w:w="425"/>
                              <w:gridCol w:w="1701"/>
                            </w:tblGrid>
                            <w:tr w:rsidR="00F723AE" w:rsidRPr="000B0547" w:rsidTr="002348A7">
                              <w:trPr>
                                <w:trHeight w:val="449"/>
                              </w:trPr>
                              <w:tc>
                                <w:tcPr>
                                  <w:tcW w:w="3260" w:type="dxa"/>
                                  <w:tcBorders>
                                    <w:top w:val="single" w:sz="8" w:space="0" w:color="auto"/>
                                    <w:left w:val="single" w:sz="8" w:space="0" w:color="auto"/>
                                    <w:bottom w:val="single" w:sz="4"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842" w:type="dxa"/>
                                  <w:tcBorders>
                                    <w:top w:val="single" w:sz="8" w:space="0" w:color="auto"/>
                                    <w:left w:val="dashSmallGap" w:sz="4" w:space="0" w:color="auto"/>
                                    <w:bottom w:val="single" w:sz="4"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F723AE" w:rsidRPr="000B0547" w:rsidTr="002348A7">
                              <w:trPr>
                                <w:trHeight w:val="525"/>
                              </w:trPr>
                              <w:tc>
                                <w:tcPr>
                                  <w:tcW w:w="3260" w:type="dxa"/>
                                  <w:tcBorders>
                                    <w:top w:val="single" w:sz="4" w:space="0" w:color="auto"/>
                                    <w:left w:val="single" w:sz="8" w:space="0" w:color="auto"/>
                                    <w:bottom w:val="single" w:sz="4"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842" w:type="dxa"/>
                                  <w:tcBorders>
                                    <w:top w:val="single" w:sz="4" w:space="0" w:color="auto"/>
                                    <w:left w:val="dashSmallGap" w:sz="4" w:space="0" w:color="auto"/>
                                    <w:bottom w:val="single" w:sz="4" w:space="0" w:color="auto"/>
                                    <w:right w:val="single" w:sz="8" w:space="0" w:color="auto"/>
                                  </w:tcBorders>
                                </w:tcPr>
                                <w:p w:rsidR="00F723AE" w:rsidRPr="000B0547" w:rsidRDefault="00F723AE" w:rsidP="002348A7">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F723AE" w:rsidRPr="000B0547" w:rsidRDefault="00F723AE" w:rsidP="002348A7">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p>
                              </w:tc>
                            </w:tr>
                            <w:tr w:rsidR="00F723AE" w:rsidRPr="000B0547" w:rsidTr="002348A7">
                              <w:trPr>
                                <w:trHeight w:val="503"/>
                              </w:trPr>
                              <w:tc>
                                <w:tcPr>
                                  <w:tcW w:w="3260" w:type="dxa"/>
                                  <w:tcBorders>
                                    <w:top w:val="single" w:sz="4" w:space="0" w:color="auto"/>
                                    <w:left w:val="single" w:sz="8" w:space="0" w:color="auto"/>
                                    <w:bottom w:val="single" w:sz="4"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1842" w:type="dxa"/>
                                  <w:tcBorders>
                                    <w:top w:val="single" w:sz="4" w:space="0" w:color="auto"/>
                                    <w:left w:val="dashSmallGap" w:sz="4" w:space="0" w:color="auto"/>
                                    <w:bottom w:val="single" w:sz="4"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F723AE" w:rsidRPr="000B0547" w:rsidTr="002348A7">
                              <w:trPr>
                                <w:trHeight w:val="626"/>
                              </w:trPr>
                              <w:tc>
                                <w:tcPr>
                                  <w:tcW w:w="3260" w:type="dxa"/>
                                  <w:tcBorders>
                                    <w:top w:val="single" w:sz="4" w:space="0" w:color="auto"/>
                                    <w:left w:val="single" w:sz="8" w:space="0" w:color="auto"/>
                                    <w:bottom w:val="double" w:sz="4"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p>
                              </w:tc>
                              <w:tc>
                                <w:tcPr>
                                  <w:tcW w:w="426" w:type="dxa"/>
                                  <w:tcBorders>
                                    <w:top w:val="single" w:sz="4" w:space="0" w:color="auto"/>
                                    <w:left w:val="nil"/>
                                    <w:bottom w:val="double" w:sz="4"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842" w:type="dxa"/>
                                  <w:tcBorders>
                                    <w:top w:val="single" w:sz="4" w:space="0" w:color="auto"/>
                                    <w:left w:val="dashSmallGap" w:sz="4" w:space="0" w:color="auto"/>
                                    <w:bottom w:val="double" w:sz="4"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F723AE" w:rsidRPr="000B0547" w:rsidTr="002348A7">
                              <w:trPr>
                                <w:trHeight w:val="271"/>
                              </w:trPr>
                              <w:tc>
                                <w:tcPr>
                                  <w:tcW w:w="3260" w:type="dxa"/>
                                  <w:tcBorders>
                                    <w:top w:val="double" w:sz="4" w:space="0" w:color="auto"/>
                                    <w:left w:val="single" w:sz="8" w:space="0" w:color="auto"/>
                                    <w:bottom w:val="single" w:sz="8"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842" w:type="dxa"/>
                                  <w:tcBorders>
                                    <w:top w:val="double" w:sz="4" w:space="0" w:color="auto"/>
                                    <w:left w:val="dashSmallGap" w:sz="4" w:space="0" w:color="auto"/>
                                    <w:bottom w:val="single" w:sz="8"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F723AE" w:rsidRPr="000B0547" w:rsidTr="002348A7">
                              <w:trPr>
                                <w:trHeight w:val="576"/>
                              </w:trPr>
                              <w:tc>
                                <w:tcPr>
                                  <w:tcW w:w="3260" w:type="dxa"/>
                                  <w:tcBorders>
                                    <w:top w:val="single" w:sz="8" w:space="0" w:color="auto"/>
                                    <w:left w:val="single" w:sz="8" w:space="0" w:color="auto"/>
                                    <w:bottom w:val="single" w:sz="8" w:space="0" w:color="auto"/>
                                    <w:right w:val="nil"/>
                                  </w:tcBorders>
                                  <w:vAlign w:val="center"/>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F723AE" w:rsidRPr="000B0547" w:rsidRDefault="00F723AE" w:rsidP="002348A7">
                                  <w:pPr>
                                    <w:autoSpaceDE w:val="0"/>
                                    <w:autoSpaceDN w:val="0"/>
                                    <w:spacing w:line="0" w:lineRule="atLeast"/>
                                    <w:jc w:val="center"/>
                                    <w:rPr>
                                      <w:rFonts w:ascii="ＭＳ ゴシック" w:hAnsi="ＭＳ ゴシック"/>
                                      <w:sz w:val="21"/>
                                      <w:szCs w:val="21"/>
                                    </w:rPr>
                                  </w:pPr>
                                </w:p>
                              </w:tc>
                              <w:tc>
                                <w:tcPr>
                                  <w:tcW w:w="1842" w:type="dxa"/>
                                  <w:tcBorders>
                                    <w:top w:val="single" w:sz="8" w:space="0" w:color="auto"/>
                                    <w:left w:val="dashSmallGap" w:sz="4" w:space="0" w:color="auto"/>
                                    <w:bottom w:val="single" w:sz="8"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F723AE" w:rsidRPr="000B0547" w:rsidRDefault="00F723AE"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F723AE" w:rsidRPr="000B0547" w:rsidRDefault="00F723AE"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F723AE" w:rsidRPr="000B0547" w:rsidRDefault="00F723AE"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F723AE" w:rsidRPr="000B0547" w:rsidRDefault="00F723AE" w:rsidP="002348A7">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F723AE" w:rsidRPr="000B0547" w:rsidRDefault="00F723AE" w:rsidP="002348A7">
                            <w:pPr>
                              <w:autoSpaceDE w:val="0"/>
                              <w:autoSpaceDN w:val="0"/>
                              <w:spacing w:line="0" w:lineRule="atLeast"/>
                              <w:ind w:leftChars="200" w:left="480"/>
                              <w:rPr>
                                <w:rFonts w:ascii="ＭＳ ゴシック" w:hAnsi="ＭＳ ゴシック"/>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F723AE" w:rsidRDefault="00F723AE" w:rsidP="008A29D2">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F723AE" w:rsidRDefault="00F723AE" w:rsidP="001D3754">
                            <w:pPr>
                              <w:autoSpaceDE w:val="0"/>
                              <w:autoSpaceDN w:val="0"/>
                              <w:spacing w:line="0" w:lineRule="atLeast"/>
                              <w:ind w:firstLineChars="100" w:firstLine="210"/>
                              <w:rPr>
                                <w:rFonts w:ascii="ＭＳ ゴシック" w:hAnsi="ＭＳ ゴシック"/>
                                <w:sz w:val="21"/>
                                <w:szCs w:val="21"/>
                              </w:rPr>
                            </w:pPr>
                          </w:p>
                          <w:p w:rsidR="00F723AE" w:rsidRPr="000B0547" w:rsidRDefault="00F723AE" w:rsidP="00FB460C">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F723AE" w:rsidRPr="000B0547" w:rsidRDefault="00F723AE" w:rsidP="00FB460C">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F723AE" w:rsidRPr="000B0547" w:rsidRDefault="00F723AE"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r>
                              <w:rPr>
                                <w:rFonts w:ascii="ＭＳ ゴシック" w:hAnsi="ＭＳ ゴシック" w:hint="eastAsia"/>
                                <w:sz w:val="21"/>
                                <w:szCs w:val="21"/>
                              </w:rPr>
                              <w:t xml:space="preserve">　</w:t>
                            </w:r>
                            <w:r>
                              <w:rPr>
                                <w:rFonts w:ascii="ＭＳ ゴシック" w:hAnsi="ＭＳ ゴシック"/>
                                <w:sz w:val="21"/>
                                <w:szCs w:val="21"/>
                              </w:rPr>
                              <w:t xml:space="preserve">　　</w:t>
                            </w:r>
                          </w:p>
                        </w:txbxContent>
                      </v:textbox>
                    </v:shape>
                  </w:pict>
                </mc:Fallback>
              </mc:AlternateConten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7A2A2F" w:rsidP="00080256">
            <w:pPr>
              <w:rPr>
                <w:rFonts w:asciiTheme="majorEastAsia" w:eastAsiaTheme="majorEastAsia" w:hAnsiTheme="majorEastAsia"/>
                <w:sz w:val="21"/>
                <w:szCs w:val="21"/>
              </w:rPr>
            </w:pPr>
            <w:r w:rsidRPr="00E50E4E">
              <w:rPr>
                <w:rFonts w:asciiTheme="majorEastAsia" w:eastAsiaTheme="majorEastAsia" w:hAnsiTheme="majorEastAsia"/>
                <w:noProof/>
                <w:sz w:val="21"/>
                <w:szCs w:val="21"/>
              </w:rPr>
              <mc:AlternateContent>
                <mc:Choice Requires="wps">
                  <w:drawing>
                    <wp:anchor distT="0" distB="0" distL="114300" distR="114300" simplePos="0" relativeHeight="252121088" behindDoc="0" locked="0" layoutInCell="1" allowOverlap="1" wp14:anchorId="477E7085" wp14:editId="58AF8677">
                      <wp:simplePos x="0" y="0"/>
                      <wp:positionH relativeFrom="column">
                        <wp:posOffset>25400</wp:posOffset>
                      </wp:positionH>
                      <wp:positionV relativeFrom="paragraph">
                        <wp:posOffset>4138295</wp:posOffset>
                      </wp:positionV>
                      <wp:extent cx="7089569" cy="2185059"/>
                      <wp:effectExtent l="0" t="0" r="16510" b="247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569" cy="2185059"/>
                              </a:xfrm>
                              <a:prstGeom prst="rect">
                                <a:avLst/>
                              </a:prstGeom>
                              <a:solidFill>
                                <a:srgbClr val="FFFFFF"/>
                              </a:solidFill>
                              <a:ln w="9525">
                                <a:solidFill>
                                  <a:srgbClr val="000000"/>
                                </a:solidFill>
                                <a:round/>
                                <a:headEnd/>
                                <a:tailEnd/>
                              </a:ln>
                            </wps:spPr>
                            <wps:txbx>
                              <w:txbxContent>
                                <w:p w:rsidR="00F723AE" w:rsidRPr="000B0547" w:rsidRDefault="00F723AE"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F723AE" w:rsidRPr="000B0547" w:rsidRDefault="00F723AE" w:rsidP="00372944">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p>
                                <w:p w:rsidR="00F723AE" w:rsidRPr="000B0547" w:rsidRDefault="00F723AE"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F723AE" w:rsidRPr="000B0547" w:rsidRDefault="00F723AE" w:rsidP="00DE413D">
                                  <w:pPr>
                                    <w:autoSpaceDE w:val="0"/>
                                    <w:autoSpaceDN w:val="0"/>
                                    <w:spacing w:line="0" w:lineRule="atLeast"/>
                                    <w:ind w:firstLineChars="100" w:firstLine="210"/>
                                    <w:rPr>
                                      <w:rFonts w:hAnsi="ＭＳ 明朝"/>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7E7085" id="テキスト ボックス 7" o:spid="_x0000_s1031" type="#_x0000_t202" style="position:absolute;left:0;text-align:left;margin-left:2pt;margin-top:325.85pt;width:558.25pt;height:172.0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">
                      <v:stroke joinstyle="round"/>
                      <v:textbox>
                        <w:txbxContent>
                          <w:p w:rsidR="00F723AE" w:rsidRPr="000B0547" w:rsidRDefault="00F723AE"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F723AE" w:rsidRPr="000B0547" w:rsidRDefault="00F723AE" w:rsidP="00372944">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p>
                          <w:p w:rsidR="00F723AE" w:rsidRPr="000B0547" w:rsidRDefault="00F723AE"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F723AE" w:rsidRPr="000B0547" w:rsidRDefault="00F723AE"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F723AE" w:rsidRPr="000B0547" w:rsidRDefault="00F723AE" w:rsidP="00DE413D">
                            <w:pPr>
                              <w:autoSpaceDE w:val="0"/>
                              <w:autoSpaceDN w:val="0"/>
                              <w:spacing w:line="0" w:lineRule="atLeast"/>
                              <w:ind w:firstLineChars="100" w:firstLine="210"/>
                              <w:rPr>
                                <w:rFonts w:hAnsi="ＭＳ 明朝"/>
                                <w:sz w:val="21"/>
                                <w:szCs w:val="21"/>
                              </w:rPr>
                            </w:pPr>
                          </w:p>
                        </w:txbxContent>
                      </v:textbox>
                    </v:shape>
                  </w:pict>
                </mc:Fallback>
              </mc:AlternateContent>
            </w: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w:t>
            </w:r>
            <w:r>
              <w:rPr>
                <w:rFonts w:asciiTheme="majorEastAsia" w:eastAsiaTheme="majorEastAsia" w:hAnsiTheme="majorEastAsia" w:hint="eastAsia"/>
                <w:sz w:val="21"/>
                <w:szCs w:val="21"/>
              </w:rPr>
              <w:t>第２条の</w:t>
            </w:r>
            <w:r>
              <w:rPr>
                <w:rFonts w:asciiTheme="majorEastAsia" w:eastAsiaTheme="majorEastAsia" w:hAnsiTheme="majorEastAsia" w:hint="eastAsia"/>
                <w:sz w:val="21"/>
                <w:szCs w:val="21"/>
              </w:rPr>
              <w:lastRenderedPageBreak/>
              <w:t>２，</w:t>
            </w:r>
            <w:r w:rsidRPr="00E50E4E">
              <w:rPr>
                <w:rFonts w:asciiTheme="majorEastAsia" w:eastAsiaTheme="majorEastAsia" w:hAnsiTheme="majorEastAsia" w:hint="eastAsia"/>
                <w:sz w:val="21"/>
                <w:szCs w:val="21"/>
              </w:rPr>
              <w:t>第２条の３，第１号第１様式から第３号第４様式まで，</w:t>
            </w:r>
          </w:p>
          <w:p w:rsidR="000979B9" w:rsidRPr="00E50E4E" w:rsidRDefault="000979B9"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留意事項７，25の（１）</w:t>
            </w:r>
          </w:p>
        </w:tc>
        <w:tc>
          <w:tcPr>
            <w:tcW w:w="3207" w:type="dxa"/>
          </w:tcPr>
          <w:p w:rsidR="000979B9" w:rsidRPr="00E50E4E" w:rsidRDefault="000979B9"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（ｋ１８）</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計算書類の様式が会計基準</w:t>
            </w:r>
            <w:r w:rsidRPr="00E50E4E">
              <w:rPr>
                <w:rFonts w:asciiTheme="majorEastAsia" w:eastAsiaTheme="majorEastAsia" w:hAnsiTheme="majorEastAsia" w:hint="eastAsia"/>
                <w:sz w:val="21"/>
                <w:szCs w:val="21"/>
              </w:rPr>
              <w:lastRenderedPageBreak/>
              <w:t>に則しているか。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lastRenderedPageBreak/>
              <w:t>□否(いない)</w:t>
            </w: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979B9" w:rsidRPr="00E50E4E" w:rsidRDefault="000979B9"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計算書類の作成は次のとおり行う。</w:t>
            </w:r>
          </w:p>
          <w:p w:rsidR="000979B9" w:rsidRPr="00E50E4E" w:rsidRDefault="000979B9" w:rsidP="00DE413D">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　記載する金額は，原則として総額をもって，かつ，１円単位で表示する。</w:t>
            </w:r>
          </w:p>
          <w:p w:rsidR="000979B9" w:rsidRPr="00E50E4E" w:rsidRDefault="000979B9" w:rsidP="00DE413D">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計算書類の様式は，会計省令に定めるところ（第１号第１様式から第３号第４様式まで）による。</w:t>
            </w:r>
          </w:p>
          <w:p w:rsidR="000979B9" w:rsidRPr="00E50E4E" w:rsidRDefault="000979B9" w:rsidP="00DE413D">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注）。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0979B9" w:rsidRPr="00E50E4E" w:rsidRDefault="000979B9" w:rsidP="00DE413D">
            <w:pPr>
              <w:rPr>
                <w:rFonts w:asciiTheme="majorEastAsia" w:eastAsiaTheme="majorEastAsia" w:hAnsiTheme="majorEastAsia"/>
                <w:sz w:val="21"/>
                <w:szCs w:val="21"/>
              </w:rPr>
            </w:pPr>
          </w:p>
          <w:p w:rsidR="000979B9" w:rsidRPr="00E50E4E" w:rsidRDefault="000979B9" w:rsidP="00DE413D">
            <w:pPr>
              <w:tabs>
                <w:tab w:val="left" w:pos="6380"/>
              </w:tabs>
              <w:ind w:leftChars="100" w:left="24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（注）勘定科目の省略及び追加の取扱いは次のとおり。</w:t>
            </w:r>
          </w:p>
          <w:p w:rsidR="000979B9" w:rsidRPr="00E50E4E" w:rsidRDefault="000979B9" w:rsidP="00DE413D">
            <w:pPr>
              <w:ind w:leftChars="350" w:left="10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trike/>
                <w:noProof/>
                <w:sz w:val="21"/>
                <w:szCs w:val="21"/>
              </w:rPr>
              <mc:AlternateContent>
                <mc:Choice Requires="wps">
                  <w:drawing>
                    <wp:anchor distT="0" distB="0" distL="114300" distR="114300" simplePos="0" relativeHeight="252136448" behindDoc="0" locked="0" layoutInCell="1" allowOverlap="1" wp14:anchorId="0661AB1D" wp14:editId="6BEE2ED4">
                      <wp:simplePos x="0" y="0"/>
                      <wp:positionH relativeFrom="column">
                        <wp:posOffset>4912063</wp:posOffset>
                      </wp:positionH>
                      <wp:positionV relativeFrom="paragraph">
                        <wp:posOffset>144038</wp:posOffset>
                      </wp:positionV>
                      <wp:extent cx="2256155" cy="736105"/>
                      <wp:effectExtent l="0" t="0" r="10795" b="26035"/>
                      <wp:wrapNone/>
                      <wp:docPr id="1" name="テキスト ボックス 1"/>
                      <wp:cNvGraphicFramePr/>
                      <a:graphic xmlns:a="http://schemas.openxmlformats.org/drawingml/2006/main">
                        <a:graphicData uri="http://schemas.microsoft.com/office/word/2010/wordprocessingShape">
                          <wps:wsp>
                            <wps:cNvSpPr txBox="1"/>
                            <wps:spPr>
                              <a:xfrm>
                                <a:off x="0" y="0"/>
                                <a:ext cx="2256155" cy="736105"/>
                              </a:xfrm>
                              <a:prstGeom prst="rect">
                                <a:avLst/>
                              </a:prstGeom>
                              <a:solidFill>
                                <a:sysClr val="window" lastClr="FFFFFF"/>
                              </a:solidFill>
                              <a:ln w="6350">
                                <a:solidFill>
                                  <a:prstClr val="black"/>
                                </a:solidFill>
                              </a:ln>
                              <a:effectLst/>
                            </wps:spPr>
                            <wps:txbx>
                              <w:txbxContent>
                                <w:p w:rsidR="00F723AE" w:rsidRPr="000B0547" w:rsidRDefault="00F723AE" w:rsidP="0041520A">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1AB1D" id="テキスト ボックス 1" o:spid="_x0000_s1032" type="#_x0000_t202" style="position:absolute;left:0;text-align:left;margin-left:386.8pt;margin-top:11.35pt;width:177.65pt;height:57.9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" fillcolor="window" strokeweight=".5pt">
                      <v:textbox>
                        <w:txbxContent>
                          <w:p w:rsidR="00F723AE" w:rsidRPr="000B0547" w:rsidRDefault="00F723AE" w:rsidP="0041520A">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Pr="00E50E4E">
              <w:rPr>
                <w:rFonts w:asciiTheme="majorEastAsia" w:eastAsiaTheme="majorEastAsia" w:hAnsiTheme="majorEastAsia" w:hint="eastAsia"/>
                <w:sz w:val="21"/>
                <w:szCs w:val="21"/>
              </w:rPr>
              <w:t>①　資金収支計算書</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7232" behindDoc="0" locked="0" layoutInCell="1" allowOverlap="1" wp14:anchorId="2B877D2B" wp14:editId="07D9A1BB">
                      <wp:simplePos x="0" y="0"/>
                      <wp:positionH relativeFrom="column">
                        <wp:posOffset>4610397</wp:posOffset>
                      </wp:positionH>
                      <wp:positionV relativeFrom="paragraph">
                        <wp:posOffset>71310</wp:posOffset>
                      </wp:positionV>
                      <wp:extent cx="213756" cy="584200"/>
                      <wp:effectExtent l="0" t="0" r="15240" b="25400"/>
                      <wp:wrapNone/>
                      <wp:docPr id="19" name="右中かっこ 19"/>
                      <wp:cNvGraphicFramePr/>
                      <a:graphic xmlns:a="http://schemas.openxmlformats.org/drawingml/2006/main">
                        <a:graphicData uri="http://schemas.microsoft.com/office/word/2010/wordprocessingShape">
                          <wps:wsp>
                            <wps:cNvSpPr/>
                            <wps:spPr>
                              <a:xfrm>
                                <a:off x="0" y="0"/>
                                <a:ext cx="213756" cy="584200"/>
                              </a:xfrm>
                              <a:prstGeom prst="rightBrace">
                                <a:avLst>
                                  <a:gd name="adj1" fmla="val 8333"/>
                                  <a:gd name="adj2" fmla="val 317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5CF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363pt;margin-top:5.6pt;width:16.85pt;height:46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" adj="659,6848" strokecolor="windowText"/>
                  </w:pict>
                </mc:Fallback>
              </mc:AlternateContent>
            </w:r>
            <w:r w:rsidRPr="00E50E4E">
              <w:rPr>
                <w:rFonts w:asciiTheme="majorEastAsia" w:eastAsiaTheme="majorEastAsia" w:hAnsiTheme="majorEastAsia" w:hint="eastAsia"/>
                <w:sz w:val="21"/>
                <w:szCs w:val="21"/>
              </w:rPr>
              <w:t>イ　法人単位資金収支計算書（第一号第一様式）</w:t>
            </w:r>
          </w:p>
          <w:p w:rsidR="000979B9" w:rsidRPr="00E50E4E" w:rsidRDefault="000979B9" w:rsidP="00DE413D">
            <w:pPr>
              <w:ind w:leftChars="450" w:left="129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ロ　資金収支</w:t>
            </w:r>
            <w:r w:rsidRPr="00E50E4E">
              <w:rPr>
                <w:rFonts w:asciiTheme="majorEastAsia" w:eastAsiaTheme="majorEastAsia" w:hAnsiTheme="majorEastAsia" w:hint="eastAsia"/>
                <w:sz w:val="21"/>
                <w:szCs w:val="21"/>
              </w:rPr>
              <w:t>内訳表（第一号第二様式）（※１，２）</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ハ　事業区分資金収支内訳表（第一号第三様式）（※２，３）</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9280" behindDoc="0" locked="0" layoutInCell="1" allowOverlap="1" wp14:anchorId="431E44DF" wp14:editId="7B44F2DA">
                      <wp:simplePos x="0" y="0"/>
                      <wp:positionH relativeFrom="column">
                        <wp:posOffset>4313819</wp:posOffset>
                      </wp:positionH>
                      <wp:positionV relativeFrom="paragraph">
                        <wp:posOffset>26785</wp:posOffset>
                      </wp:positionV>
                      <wp:extent cx="2865755" cy="1270660"/>
                      <wp:effectExtent l="0" t="0" r="10795" b="24765"/>
                      <wp:wrapNone/>
                      <wp:docPr id="28" name="テキスト ボックス 28"/>
                      <wp:cNvGraphicFramePr/>
                      <a:graphic xmlns:a="http://schemas.openxmlformats.org/drawingml/2006/main">
                        <a:graphicData uri="http://schemas.microsoft.com/office/word/2010/wordprocessingShape">
                          <wps:wsp>
                            <wps:cNvSpPr txBox="1"/>
                            <wps:spPr>
                              <a:xfrm>
                                <a:off x="0" y="0"/>
                                <a:ext cx="2865755" cy="1270660"/>
                              </a:xfrm>
                              <a:prstGeom prst="rect">
                                <a:avLst/>
                              </a:prstGeom>
                              <a:solidFill>
                                <a:sysClr val="window" lastClr="FFFFFF"/>
                              </a:solidFill>
                              <a:ln w="6350">
                                <a:solidFill>
                                  <a:prstClr val="black"/>
                                </a:solidFill>
                              </a:ln>
                              <a:effectLst/>
                            </wps:spPr>
                            <wps:txbx>
                              <w:txbxContent>
                                <w:p w:rsidR="00F723AE" w:rsidRPr="000B0547" w:rsidRDefault="00F723AE"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44DF" id="テキスト ボックス 28" o:spid="_x0000_s1033" type="#_x0000_t202" style="position:absolute;left:0;text-align:left;margin-left:339.65pt;margin-top:2.1pt;width:225.65pt;height:100.0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" fillcolor="window" strokeweight=".5pt">
                      <v:textbox>
                        <w:txbxContent>
                          <w:p w:rsidR="00F723AE" w:rsidRPr="000B0547" w:rsidRDefault="00F723AE"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E50E4E">
              <w:rPr>
                <w:rFonts w:asciiTheme="majorEastAsia" w:eastAsiaTheme="majorEastAsia" w:hAnsiTheme="majorEastAsia" w:hint="eastAsia"/>
                <w:sz w:val="21"/>
                <w:szCs w:val="21"/>
              </w:rPr>
              <w:t>ニ　拠点区分資金収支計算書（第一号第四様式）・・・・・</w:t>
            </w:r>
          </w:p>
          <w:p w:rsidR="000979B9" w:rsidRPr="00E50E4E" w:rsidRDefault="000979B9" w:rsidP="00DE413D">
            <w:pPr>
              <w:ind w:leftChars="350" w:left="1050" w:hangingChars="100" w:hanging="210"/>
              <w:rPr>
                <w:rFonts w:asciiTheme="majorEastAsia" w:eastAsiaTheme="majorEastAsia" w:hAnsiTheme="majorEastAsia"/>
                <w:sz w:val="21"/>
                <w:szCs w:val="21"/>
              </w:rPr>
            </w:pPr>
          </w:p>
          <w:p w:rsidR="000979B9" w:rsidRPr="00E50E4E" w:rsidRDefault="000979B9" w:rsidP="00DE413D">
            <w:pPr>
              <w:ind w:leftChars="350" w:left="1050" w:hangingChars="100" w:hanging="210"/>
              <w:rPr>
                <w:rFonts w:asciiTheme="majorEastAsia" w:eastAsiaTheme="majorEastAsia" w:hAnsiTheme="majorEastAsia"/>
                <w:sz w:val="21"/>
                <w:szCs w:val="21"/>
              </w:rPr>
            </w:pPr>
          </w:p>
          <w:p w:rsidR="000979B9" w:rsidRPr="00E50E4E" w:rsidRDefault="000979B9" w:rsidP="00DE413D">
            <w:pPr>
              <w:ind w:leftChars="350" w:left="1050" w:hangingChars="100" w:hanging="210"/>
              <w:rPr>
                <w:rFonts w:asciiTheme="majorEastAsia" w:eastAsiaTheme="majorEastAsia" w:hAnsiTheme="majorEastAsia"/>
                <w:sz w:val="21"/>
                <w:szCs w:val="21"/>
              </w:rPr>
            </w:pPr>
          </w:p>
          <w:p w:rsidR="000979B9" w:rsidRPr="00E50E4E" w:rsidRDefault="000979B9" w:rsidP="00DE413D">
            <w:pPr>
              <w:ind w:leftChars="350" w:left="1050" w:hangingChars="100" w:hanging="210"/>
              <w:rPr>
                <w:rFonts w:asciiTheme="majorEastAsia" w:eastAsiaTheme="majorEastAsia" w:hAnsiTheme="majorEastAsia"/>
                <w:sz w:val="21"/>
                <w:szCs w:val="21"/>
              </w:rPr>
            </w:pPr>
          </w:p>
          <w:p w:rsidR="000979B9" w:rsidRPr="00E50E4E" w:rsidRDefault="000979B9" w:rsidP="00DE413D">
            <w:pPr>
              <w:ind w:leftChars="350" w:left="10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3136" behindDoc="0" locked="0" layoutInCell="1" allowOverlap="1" wp14:anchorId="1F259F37" wp14:editId="0159CAF0">
                      <wp:simplePos x="0" y="0"/>
                      <wp:positionH relativeFrom="column">
                        <wp:posOffset>4871959</wp:posOffset>
                      </wp:positionH>
                      <wp:positionV relativeFrom="paragraph">
                        <wp:posOffset>225697</wp:posOffset>
                      </wp:positionV>
                      <wp:extent cx="2307615" cy="748146"/>
                      <wp:effectExtent l="0" t="0" r="16510" b="13970"/>
                      <wp:wrapNone/>
                      <wp:docPr id="31" name="テキスト ボックス 31"/>
                      <wp:cNvGraphicFramePr/>
                      <a:graphic xmlns:a="http://schemas.openxmlformats.org/drawingml/2006/main">
                        <a:graphicData uri="http://schemas.microsoft.com/office/word/2010/wordprocessingShape">
                          <wps:wsp>
                            <wps:cNvSpPr txBox="1"/>
                            <wps:spPr>
                              <a:xfrm>
                                <a:off x="0" y="0"/>
                                <a:ext cx="2307615" cy="748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3AE" w:rsidRPr="000B0547" w:rsidRDefault="00F723AE" w:rsidP="00DE413D">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9F37" id="テキスト ボックス 31" o:spid="_x0000_s1034" type="#_x0000_t202" style="position:absolute;left:0;text-align:left;margin-left:383.6pt;margin-top:17.75pt;width:181.7pt;height:58.9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" fillcolor="white [3201]" strokeweight=".5pt">
                      <v:textbox>
                        <w:txbxContent>
                          <w:p w:rsidR="00F723AE" w:rsidRPr="000B0547" w:rsidRDefault="00F723AE" w:rsidP="00DE413D">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Pr="00E50E4E">
              <w:rPr>
                <w:rFonts w:asciiTheme="majorEastAsia" w:eastAsiaTheme="majorEastAsia" w:hAnsiTheme="majorEastAsia" w:hint="eastAsia"/>
                <w:sz w:val="21"/>
                <w:szCs w:val="21"/>
              </w:rPr>
              <w:t>②　事業活動計算書</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2112" behindDoc="0" locked="0" layoutInCell="1" allowOverlap="1" wp14:anchorId="6CCB1760" wp14:editId="464CB4F0">
                      <wp:simplePos x="0" y="0"/>
                      <wp:positionH relativeFrom="column">
                        <wp:posOffset>4671505</wp:posOffset>
                      </wp:positionH>
                      <wp:positionV relativeFrom="paragraph">
                        <wp:posOffset>105921</wp:posOffset>
                      </wp:positionV>
                      <wp:extent cx="127000" cy="584200"/>
                      <wp:effectExtent l="0" t="0" r="25400" b="25400"/>
                      <wp:wrapNone/>
                      <wp:docPr id="288" name="右中かっこ 288"/>
                      <wp:cNvGraphicFramePr/>
                      <a:graphic xmlns:a="http://schemas.openxmlformats.org/drawingml/2006/main">
                        <a:graphicData uri="http://schemas.microsoft.com/office/word/2010/wordprocessingShape">
                          <wps:wsp>
                            <wps:cNvSpPr/>
                            <wps:spPr>
                              <a:xfrm>
                                <a:off x="0" y="0"/>
                                <a:ext cx="127000" cy="584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B96F96" id="右中かっこ 288" o:spid="_x0000_s1026" type="#_x0000_t88" style="position:absolute;left:0;text-align:left;margin-left:367.85pt;margin-top:8.35pt;width:10pt;height:46pt;z-index:25212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" adj="391" strokecolor="black [3213]"/>
                  </w:pict>
                </mc:Fallback>
              </mc:AlternateContent>
            </w:r>
            <w:r w:rsidRPr="00E50E4E">
              <w:rPr>
                <w:rFonts w:asciiTheme="majorEastAsia" w:eastAsiaTheme="majorEastAsia" w:hAnsiTheme="majorEastAsia" w:hint="eastAsia"/>
                <w:sz w:val="21"/>
                <w:szCs w:val="21"/>
              </w:rPr>
              <w:t>イ　法人単位事業活動計算書（第二号第一様式）</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ロ　事業活動内訳表（第二号第二様式）（※１，２）</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ハ　事業区分事業活動内訳表（第二号第三様式）（※２，３）</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4160" behindDoc="0" locked="0" layoutInCell="1" allowOverlap="1" wp14:anchorId="07C63255" wp14:editId="5985A3DF">
                      <wp:simplePos x="0" y="0"/>
                      <wp:positionH relativeFrom="column">
                        <wp:posOffset>4337809</wp:posOffset>
                      </wp:positionH>
                      <wp:positionV relativeFrom="paragraph">
                        <wp:posOffset>121219</wp:posOffset>
                      </wp:positionV>
                      <wp:extent cx="2865376" cy="1223158"/>
                      <wp:effectExtent l="0" t="0" r="11430" b="15240"/>
                      <wp:wrapNone/>
                      <wp:docPr id="289" name="テキスト ボックス 289"/>
                      <wp:cNvGraphicFramePr/>
                      <a:graphic xmlns:a="http://schemas.openxmlformats.org/drawingml/2006/main">
                        <a:graphicData uri="http://schemas.microsoft.com/office/word/2010/wordprocessingShape">
                          <wps:wsp>
                            <wps:cNvSpPr txBox="1"/>
                            <wps:spPr>
                              <a:xfrm>
                                <a:off x="0" y="0"/>
                                <a:ext cx="2865376" cy="1223158"/>
                              </a:xfrm>
                              <a:prstGeom prst="rect">
                                <a:avLst/>
                              </a:prstGeom>
                              <a:solidFill>
                                <a:sysClr val="window" lastClr="FFFFFF"/>
                              </a:solidFill>
                              <a:ln w="6350">
                                <a:solidFill>
                                  <a:prstClr val="black"/>
                                </a:solidFill>
                              </a:ln>
                              <a:effectLst/>
                            </wps:spPr>
                            <wps:txbx>
                              <w:txbxContent>
                                <w:p w:rsidR="00F723AE" w:rsidRPr="000B0547" w:rsidRDefault="00F723AE"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3255" id="テキスト ボックス 289" o:spid="_x0000_s1035" type="#_x0000_t202" style="position:absolute;left:0;text-align:left;margin-left:341.55pt;margin-top:9.55pt;width:225.6pt;height:96.3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" fillcolor="window" strokeweight=".5pt">
                      <v:textbox>
                        <w:txbxContent>
                          <w:p w:rsidR="00F723AE" w:rsidRPr="000B0547" w:rsidRDefault="00F723AE"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E50E4E">
              <w:rPr>
                <w:rFonts w:asciiTheme="majorEastAsia" w:eastAsiaTheme="majorEastAsia" w:hAnsiTheme="majorEastAsia" w:hint="eastAsia"/>
                <w:sz w:val="21"/>
                <w:szCs w:val="21"/>
              </w:rPr>
              <w:t>ニ　拠点区分事業活動計算書（第二号四様式）・・・・・・</w:t>
            </w:r>
          </w:p>
          <w:p w:rsidR="000979B9" w:rsidRPr="00E50E4E" w:rsidRDefault="000979B9" w:rsidP="00DE413D">
            <w:pPr>
              <w:ind w:leftChars="350" w:left="1050" w:hangingChars="100" w:hanging="210"/>
              <w:rPr>
                <w:rFonts w:asciiTheme="majorEastAsia" w:eastAsiaTheme="majorEastAsia" w:hAnsiTheme="majorEastAsia"/>
                <w:sz w:val="21"/>
                <w:szCs w:val="21"/>
              </w:rPr>
            </w:pPr>
          </w:p>
          <w:p w:rsidR="000979B9" w:rsidRPr="00E50E4E" w:rsidRDefault="000979B9" w:rsidP="00DE413D">
            <w:pPr>
              <w:ind w:leftChars="350" w:left="1050" w:hangingChars="100" w:hanging="210"/>
              <w:rPr>
                <w:rFonts w:asciiTheme="majorEastAsia" w:eastAsiaTheme="majorEastAsia" w:hAnsiTheme="majorEastAsia"/>
                <w:sz w:val="21"/>
                <w:szCs w:val="21"/>
              </w:rPr>
            </w:pPr>
          </w:p>
          <w:p w:rsidR="000979B9" w:rsidRPr="00E50E4E" w:rsidRDefault="000979B9" w:rsidP="00DE413D">
            <w:pPr>
              <w:ind w:leftChars="350" w:left="1050" w:hangingChars="100" w:hanging="210"/>
              <w:rPr>
                <w:rFonts w:asciiTheme="majorEastAsia" w:eastAsiaTheme="majorEastAsia" w:hAnsiTheme="majorEastAsia"/>
                <w:sz w:val="21"/>
                <w:szCs w:val="21"/>
              </w:rPr>
            </w:pPr>
          </w:p>
          <w:p w:rsidR="000979B9" w:rsidRPr="00E50E4E" w:rsidRDefault="000979B9" w:rsidP="00DE413D">
            <w:pPr>
              <w:ind w:leftChars="350" w:left="1050" w:hangingChars="100" w:hanging="210"/>
              <w:rPr>
                <w:rFonts w:asciiTheme="majorEastAsia" w:eastAsiaTheme="majorEastAsia" w:hAnsiTheme="majorEastAsia"/>
                <w:sz w:val="21"/>
                <w:szCs w:val="21"/>
              </w:rPr>
            </w:pPr>
          </w:p>
          <w:p w:rsidR="000979B9" w:rsidRPr="00E50E4E" w:rsidRDefault="000979B9" w:rsidP="00DE413D">
            <w:pPr>
              <w:ind w:leftChars="350" w:left="10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③　貸借対照表</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5184" behindDoc="0" locked="0" layoutInCell="1" allowOverlap="1" wp14:anchorId="76EC764E" wp14:editId="6883756F">
                      <wp:simplePos x="0" y="0"/>
                      <wp:positionH relativeFrom="column">
                        <wp:posOffset>4335987</wp:posOffset>
                      </wp:positionH>
                      <wp:positionV relativeFrom="paragraph">
                        <wp:posOffset>137160</wp:posOffset>
                      </wp:positionV>
                      <wp:extent cx="127000" cy="749935"/>
                      <wp:effectExtent l="0" t="0" r="25400" b="12065"/>
                      <wp:wrapNone/>
                      <wp:docPr id="291" name="右中かっこ 291"/>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40F1DB" id="右中かっこ 291" o:spid="_x0000_s1026" type="#_x0000_t88" style="position:absolute;left:0;text-align:left;margin-left:341.4pt;margin-top:10.8pt;width:10pt;height:59.05pt;z-index:25212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" adj="305" strokecolor="windowText"/>
                  </w:pict>
                </mc:Fallback>
              </mc:AlternateContent>
            </w: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6208" behindDoc="0" locked="0" layoutInCell="1" allowOverlap="1" wp14:anchorId="163D2122" wp14:editId="422CC7DA">
                      <wp:simplePos x="0" y="0"/>
                      <wp:positionH relativeFrom="column">
                        <wp:posOffset>4563201</wp:posOffset>
                      </wp:positionH>
                      <wp:positionV relativeFrom="paragraph">
                        <wp:posOffset>53505</wp:posOffset>
                      </wp:positionV>
                      <wp:extent cx="2635934" cy="831215"/>
                      <wp:effectExtent l="0" t="0" r="12065" b="26035"/>
                      <wp:wrapNone/>
                      <wp:docPr id="290" name="テキスト ボックス 290"/>
                      <wp:cNvGraphicFramePr/>
                      <a:graphic xmlns:a="http://schemas.openxmlformats.org/drawingml/2006/main">
                        <a:graphicData uri="http://schemas.microsoft.com/office/word/2010/wordprocessingShape">
                          <wps:wsp>
                            <wps:cNvSpPr txBox="1"/>
                            <wps:spPr>
                              <a:xfrm>
                                <a:off x="0" y="0"/>
                                <a:ext cx="2635934" cy="831215"/>
                              </a:xfrm>
                              <a:prstGeom prst="rect">
                                <a:avLst/>
                              </a:prstGeom>
                              <a:solidFill>
                                <a:sysClr val="window" lastClr="FFFFFF"/>
                              </a:solidFill>
                              <a:ln w="6350">
                                <a:solidFill>
                                  <a:prstClr val="black"/>
                                </a:solidFill>
                              </a:ln>
                              <a:effectLst/>
                            </wps:spPr>
                            <wps:txbx>
                              <w:txbxContent>
                                <w:p w:rsidR="00F723AE" w:rsidRPr="000B0547" w:rsidRDefault="00F723AE"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2122" id="テキスト ボックス 290" o:spid="_x0000_s1036" type="#_x0000_t202" style="position:absolute;left:0;text-align:left;margin-left:359.3pt;margin-top:4.2pt;width:207.55pt;height:65.4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" fillcolor="window" strokeweight=".5pt">
                      <v:textbox>
                        <w:txbxContent>
                          <w:p w:rsidR="00F723AE" w:rsidRPr="000B0547" w:rsidRDefault="00F723AE"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v:textbox>
                    </v:shape>
                  </w:pict>
                </mc:Fallback>
              </mc:AlternateContent>
            </w:r>
            <w:r w:rsidRPr="00E50E4E">
              <w:rPr>
                <w:rFonts w:asciiTheme="majorEastAsia" w:eastAsiaTheme="majorEastAsia" w:hAnsiTheme="majorEastAsia" w:hint="eastAsia"/>
                <w:sz w:val="21"/>
                <w:szCs w:val="21"/>
              </w:rPr>
              <w:t>イ　法人単位貸借対照表（第三号第一様式）</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ロ　貸借対照表内訳表（第三号第二様式）（※１，２）</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ハ　事業区分貸借対照表内訳表（第三号第三様式）（※２，３）</w:t>
            </w:r>
          </w:p>
          <w:p w:rsidR="000979B9" w:rsidRPr="00E50E4E" w:rsidRDefault="000979B9"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ニ　拠点区分貸借対照表（第三号四様式）</w:t>
            </w:r>
          </w:p>
          <w:p w:rsidR="000979B9" w:rsidRPr="00E50E4E" w:rsidRDefault="000979B9" w:rsidP="00DE413D">
            <w:pPr>
              <w:ind w:leftChars="450" w:left="1290" w:hangingChars="100" w:hanging="210"/>
              <w:rPr>
                <w:rFonts w:asciiTheme="majorEastAsia" w:eastAsiaTheme="majorEastAsia" w:hAnsiTheme="majorEastAsia"/>
                <w:sz w:val="21"/>
                <w:szCs w:val="21"/>
              </w:rPr>
            </w:pPr>
          </w:p>
          <w:p w:rsidR="000979B9" w:rsidRPr="00E50E4E" w:rsidRDefault="000979B9" w:rsidP="00DE413D">
            <w:pPr>
              <w:ind w:leftChars="500" w:left="120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　事業区分が社会福祉事業のみの法人（※４）：①～③のロの作成省略可。</w:t>
            </w:r>
          </w:p>
          <w:p w:rsidR="000979B9" w:rsidRPr="00E50E4E" w:rsidRDefault="000979B9" w:rsidP="00DE413D">
            <w:pPr>
              <w:ind w:leftChars="500" w:left="120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　拠点区分が1つの法人：①～③のロ及びハの作成省略可。</w:t>
            </w:r>
          </w:p>
          <w:p w:rsidR="000979B9" w:rsidRPr="00E50E4E" w:rsidRDefault="000979B9" w:rsidP="00DE413D">
            <w:pPr>
              <w:ind w:leftChars="500" w:left="120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※３　拠点区分が１つの事業区分の場合：①～③のハの作成省略可。</w:t>
            </w:r>
          </w:p>
          <w:p w:rsidR="000979B9" w:rsidRPr="00E50E4E" w:rsidRDefault="000979B9" w:rsidP="00DE413D">
            <w:pPr>
              <w:ind w:leftChars="550" w:left="13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（ただし，計算書類に対する注記（法人全体用）「５　法人が作成する計算書類と拠点区分，サービス区分」にその旨を記載する。）</w:t>
            </w:r>
          </w:p>
          <w:p w:rsidR="000979B9" w:rsidRPr="00E50E4E" w:rsidRDefault="000979B9" w:rsidP="00372944">
            <w:pPr>
              <w:ind w:leftChars="500" w:left="16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※４　公益事業及び収益事業を行っていない法人又は社会福祉事業及び社会福祉事業と同一の拠点区分とすることが認められている公益事業のみを行う法人</w:t>
            </w:r>
          </w:p>
          <w:p w:rsidR="000979B9" w:rsidRPr="00E50E4E" w:rsidRDefault="000979B9" w:rsidP="00DE413D">
            <w:pPr>
              <w:rPr>
                <w:rFonts w:asciiTheme="majorEastAsia" w:eastAsiaTheme="majorEastAsia" w:hAnsiTheme="majorEastAsia"/>
                <w:sz w:val="21"/>
                <w:szCs w:val="21"/>
              </w:rPr>
            </w:pPr>
          </w:p>
          <w:p w:rsidR="000979B9" w:rsidRPr="00E50E4E" w:rsidRDefault="000979B9"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DE413D">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計算書類が様式に従っていない場合は文書指摘によることとする。</w:t>
            </w:r>
          </w:p>
          <w:p w:rsidR="000979B9" w:rsidRPr="00E50E4E" w:rsidRDefault="000979B9" w:rsidP="00080256">
            <w:pPr>
              <w:ind w:left="210" w:hangingChars="100" w:hanging="210"/>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2128256" behindDoc="0" locked="0" layoutInCell="1" allowOverlap="1" wp14:anchorId="4AFBE05E" wp14:editId="3BDB5EC0">
                      <wp:simplePos x="0" y="0"/>
                      <wp:positionH relativeFrom="column">
                        <wp:posOffset>-570684</wp:posOffset>
                      </wp:positionH>
                      <wp:positionV relativeFrom="paragraph">
                        <wp:posOffset>3105463</wp:posOffset>
                      </wp:positionV>
                      <wp:extent cx="2220496" cy="750455"/>
                      <wp:effectExtent l="0" t="0" r="27940" b="12065"/>
                      <wp:wrapNone/>
                      <wp:docPr id="11" name="テキスト ボックス 11"/>
                      <wp:cNvGraphicFramePr/>
                      <a:graphic xmlns:a="http://schemas.openxmlformats.org/drawingml/2006/main">
                        <a:graphicData uri="http://schemas.microsoft.com/office/word/2010/wordprocessingShape">
                          <wps:wsp>
                            <wps:cNvSpPr txBox="1"/>
                            <wps:spPr>
                              <a:xfrm>
                                <a:off x="0" y="0"/>
                                <a:ext cx="2220496" cy="750455"/>
                              </a:xfrm>
                              <a:prstGeom prst="rect">
                                <a:avLst/>
                              </a:prstGeom>
                              <a:solidFill>
                                <a:sysClr val="window" lastClr="FFFFFF"/>
                              </a:solidFill>
                              <a:ln w="6350">
                                <a:solidFill>
                                  <a:prstClr val="black"/>
                                </a:solidFill>
                              </a:ln>
                              <a:effectLst/>
                            </wps:spPr>
                            <wps:txbx>
                              <w:txbxContent>
                                <w:p w:rsidR="00F723AE" w:rsidRPr="00C6106D" w:rsidRDefault="00F723AE" w:rsidP="00DE413D">
                                  <w:pPr>
                                    <w:rPr>
                                      <w:color w:val="FF0000"/>
                                      <w:sz w:val="21"/>
                                    </w:rPr>
                                  </w:pPr>
                                  <w:r w:rsidRPr="00C6106D">
                                    <w:rPr>
                                      <w:rFonts w:hint="eastAsia"/>
                                      <w:color w:val="FF0000"/>
                                      <w:sz w:val="21"/>
                                    </w:rPr>
                                    <w:t>大区分のみを記載するが</w:t>
                                  </w:r>
                                  <w:r>
                                    <w:rPr>
                                      <w:rFonts w:hint="eastAsia"/>
                                      <w:color w:val="FF0000"/>
                                      <w:sz w:val="21"/>
                                    </w:rPr>
                                    <w:t>，</w:t>
                                  </w:r>
                                  <w:r w:rsidRPr="00C6106D">
                                    <w:rPr>
                                      <w:rFonts w:hint="eastAsia"/>
                                      <w:color w:val="FF0000"/>
                                      <w:sz w:val="21"/>
                                    </w:rPr>
                                    <w:t>必要のない勘定科目は省略可。ただし</w:t>
                                  </w:r>
                                  <w:r>
                                    <w:rPr>
                                      <w:rFonts w:hint="eastAsia"/>
                                      <w:color w:val="FF0000"/>
                                      <w:sz w:val="21"/>
                                    </w:rPr>
                                    <w:t>，</w:t>
                                  </w:r>
                                  <w:r w:rsidRPr="00C6106D">
                                    <w:rPr>
                                      <w:rFonts w:hint="eastAsia"/>
                                      <w:color w:val="FF0000"/>
                                      <w:sz w:val="21"/>
                                    </w:rPr>
                                    <w:t>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E05E" id="テキスト ボックス 11" o:spid="_x0000_s1037" type="#_x0000_t202" style="position:absolute;left:0;text-align:left;margin-left:-44.95pt;margin-top:244.5pt;width:174.85pt;height:59.1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" fillcolor="window" strokeweight=".5pt">
                      <v:textbox>
                        <w:txbxContent>
                          <w:p w:rsidR="00F723AE" w:rsidRPr="00C6106D" w:rsidRDefault="00F723AE" w:rsidP="00DE413D">
                            <w:pPr>
                              <w:rPr>
                                <w:color w:val="FF0000"/>
                                <w:sz w:val="21"/>
                              </w:rPr>
                            </w:pPr>
                            <w:r w:rsidRPr="00C6106D">
                              <w:rPr>
                                <w:rFonts w:hint="eastAsia"/>
                                <w:color w:val="FF0000"/>
                                <w:sz w:val="21"/>
                              </w:rPr>
                              <w:t>大区分のみを記載するが</w:t>
                            </w:r>
                            <w:r>
                              <w:rPr>
                                <w:rFonts w:hint="eastAsia"/>
                                <w:color w:val="FF0000"/>
                                <w:sz w:val="21"/>
                              </w:rPr>
                              <w:t>，</w:t>
                            </w:r>
                            <w:r w:rsidRPr="00C6106D">
                              <w:rPr>
                                <w:rFonts w:hint="eastAsia"/>
                                <w:color w:val="FF0000"/>
                                <w:sz w:val="21"/>
                              </w:rPr>
                              <w:t>必要のない勘定科目は省略可。ただし</w:t>
                            </w:r>
                            <w:r>
                              <w:rPr>
                                <w:rFonts w:hint="eastAsia"/>
                                <w:color w:val="FF0000"/>
                                <w:sz w:val="21"/>
                              </w:rPr>
                              <w:t>，</w:t>
                            </w:r>
                            <w:r w:rsidRPr="00C6106D">
                              <w:rPr>
                                <w:rFonts w:hint="eastAsia"/>
                                <w:color w:val="FF0000"/>
                                <w:sz w:val="21"/>
                              </w:rPr>
                              <w:t>追加・修正は不可。</w:t>
                            </w:r>
                          </w:p>
                        </w:txbxContent>
                      </v:textbox>
                    </v:shape>
                  </w:pict>
                </mc:Fallback>
              </mc:AlternateConten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資金収支計算書</w:t>
            </w:r>
          </w:p>
        </w:tc>
        <w:tc>
          <w:tcPr>
            <w:tcW w:w="1246" w:type="dxa"/>
          </w:tcPr>
          <w:p w:rsidR="000979B9" w:rsidRPr="00E50E4E" w:rsidRDefault="000979B9"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留意事項２の（１），（２）</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（ｋ１９）</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資金収支予算書は，定款の定め等に従い適正な手続により作成されているか。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979B9" w:rsidRPr="00E50E4E" w:rsidRDefault="000979B9" w:rsidP="00DE413D">
            <w:pPr>
              <w:rPr>
                <w:rFonts w:asciiTheme="majorEastAsia" w:eastAsiaTheme="majorEastAsia" w:hAnsiTheme="majorEastAsia"/>
                <w:sz w:val="21"/>
                <w:szCs w:val="21"/>
              </w:rPr>
            </w:pP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毎年度，全ての収入及び支出について予算を編成し，資金収支予算書を作成した上で，その予算に基づいて事業活動を行うものとする。また，資金収支予算書は，事業計画をもとに，各拠点区分ごとに資金収支計算書の勘定科目に準拠して作成する（留意事項２の（１），（２））。</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資金収支予算書の作成に関する手続きは法定されていないが，収入支出予算の編成は法人の運営に関する重要事項であり，定款において，その作成及び承認に関して定めておくべきである（注）。</w:t>
            </w:r>
          </w:p>
          <w:p w:rsidR="000979B9" w:rsidRPr="00E50E4E" w:rsidRDefault="000979B9" w:rsidP="00080256">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（注）定款例第31条第１項では，毎会計年度開始の日の前日までに，予算は理事長が作成し，</w:t>
            </w:r>
          </w:p>
          <w:p w:rsidR="000979B9" w:rsidRPr="00E50E4E" w:rsidRDefault="000979B9" w:rsidP="00080256">
            <w:pPr>
              <w:ind w:firstLineChars="300" w:firstLine="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（例１）理事会の承認</w:t>
            </w:r>
          </w:p>
          <w:p w:rsidR="000979B9" w:rsidRPr="00E50E4E" w:rsidRDefault="000979B9" w:rsidP="00080256">
            <w:pPr>
              <w:ind w:firstLineChars="300" w:firstLine="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（例２）理事会の決議を経て，評議員会の承認</w:t>
            </w:r>
          </w:p>
          <w:p w:rsidR="000979B9" w:rsidRPr="00E50E4E" w:rsidRDefault="000979B9" w:rsidP="00080256">
            <w:pPr>
              <w:ind w:firstLineChars="300" w:firstLine="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を受けなければならないとしている。</w:t>
            </w:r>
          </w:p>
          <w:p w:rsidR="000979B9" w:rsidRPr="00E50E4E" w:rsidRDefault="000979B9" w:rsidP="00080256">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定款において，予算を評議員会の承認事項とすることは，租税特別措置法第40条の適用を受ける場合の要件とされているため，同条の適用を受けようとする法人は，例２の規定とする必要がある。</w:t>
            </w:r>
          </w:p>
          <w:p w:rsidR="000979B9" w:rsidRPr="00E50E4E" w:rsidRDefault="000979B9" w:rsidP="00080256">
            <w:pPr>
              <w:ind w:leftChars="400" w:left="1170" w:hangingChars="100" w:hanging="210"/>
              <w:rPr>
                <w:rFonts w:asciiTheme="majorEastAsia" w:eastAsiaTheme="majorEastAsia" w:hAnsiTheme="majorEastAsia"/>
                <w:sz w:val="21"/>
                <w:szCs w:val="21"/>
              </w:rPr>
            </w:pPr>
          </w:p>
          <w:p w:rsidR="000979B9" w:rsidRPr="00E50E4E" w:rsidRDefault="000979B9" w:rsidP="00452D18">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定款等に定める手続により資金収支予算書が作成されているかを確認する。</w:t>
            </w:r>
          </w:p>
          <w:p w:rsidR="000979B9" w:rsidRPr="00E50E4E" w:rsidRDefault="000979B9" w:rsidP="0029337C">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予備費を計上している場合，理事会の承認を得て支出予算相当額を計上しているかを確認する。</w:t>
            </w:r>
            <w:r w:rsidRPr="00E50E4E">
              <w:rPr>
                <w:rFonts w:hAnsi="ＭＳ 明朝" w:hint="eastAsia"/>
                <w:sz w:val="21"/>
                <w:szCs w:val="18"/>
              </w:rPr>
              <w:t>（モデル</w:t>
            </w:r>
            <w:r w:rsidRPr="00E50E4E">
              <w:rPr>
                <w:rFonts w:hAnsi="ＭＳ 明朝"/>
                <w:sz w:val="21"/>
                <w:szCs w:val="18"/>
              </w:rPr>
              <w:t>経理</w:t>
            </w:r>
            <w:r w:rsidRPr="00E50E4E">
              <w:rPr>
                <w:rFonts w:hAnsi="ＭＳ 明朝" w:hint="eastAsia"/>
                <w:sz w:val="21"/>
                <w:szCs w:val="18"/>
              </w:rPr>
              <w:t>規程</w:t>
            </w:r>
            <w:r w:rsidRPr="00E50E4E">
              <w:rPr>
                <w:rFonts w:hAnsi="ＭＳ 明朝"/>
                <w:sz w:val="21"/>
                <w:szCs w:val="18"/>
              </w:rPr>
              <w:t>第</w:t>
            </w:r>
            <w:r w:rsidRPr="00E50E4E">
              <w:rPr>
                <w:rFonts w:hAnsi="ＭＳ 明朝" w:hint="eastAsia"/>
                <w:sz w:val="21"/>
                <w:szCs w:val="18"/>
              </w:rPr>
              <w:t>19</w:t>
            </w:r>
            <w:r w:rsidRPr="00E50E4E">
              <w:rPr>
                <w:rFonts w:hAnsi="ＭＳ 明朝"/>
                <w:sz w:val="21"/>
                <w:szCs w:val="18"/>
              </w:rPr>
              <w:t>条</w:t>
            </w:r>
            <w:r w:rsidRPr="00E50E4E">
              <w:rPr>
                <w:rFonts w:hAnsi="ＭＳ 明朝" w:hint="eastAsia"/>
                <w:sz w:val="21"/>
                <w:szCs w:val="18"/>
              </w:rPr>
              <w:t>）</w:t>
            </w:r>
          </w:p>
          <w:p w:rsidR="000979B9" w:rsidRPr="00E50E4E" w:rsidRDefault="000979B9" w:rsidP="0029337C">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予備費を</w:t>
            </w:r>
            <w:r w:rsidRPr="00E50E4E">
              <w:rPr>
                <w:rFonts w:asciiTheme="majorEastAsia" w:eastAsiaTheme="majorEastAsia" w:hAnsiTheme="majorEastAsia" w:hint="eastAsia"/>
                <w:sz w:val="21"/>
                <w:szCs w:val="21"/>
              </w:rPr>
              <w:t>使用した場合，事前に理事長にその理由と金額を記載した文書を提示し，承認を得ているか，また理事長はその理由と金額を理事会に報告しているかを確認する。（モデル</w:t>
            </w:r>
            <w:r w:rsidRPr="00E50E4E">
              <w:rPr>
                <w:rFonts w:asciiTheme="majorEastAsia" w:eastAsiaTheme="majorEastAsia" w:hAnsiTheme="majorEastAsia"/>
                <w:sz w:val="21"/>
                <w:szCs w:val="21"/>
              </w:rPr>
              <w:t>経理</w:t>
            </w:r>
            <w:r w:rsidRPr="00E50E4E">
              <w:rPr>
                <w:rFonts w:asciiTheme="majorEastAsia" w:eastAsiaTheme="majorEastAsia" w:hAnsiTheme="majorEastAsia" w:hint="eastAsia"/>
                <w:sz w:val="21"/>
                <w:szCs w:val="21"/>
              </w:rPr>
              <w:t>規程</w:t>
            </w:r>
            <w:r w:rsidRPr="00E50E4E">
              <w:rPr>
                <w:rFonts w:asciiTheme="majorEastAsia" w:eastAsiaTheme="majorEastAsia" w:hAnsiTheme="majorEastAsia"/>
                <w:sz w:val="21"/>
                <w:szCs w:val="21"/>
              </w:rPr>
              <w:t>第20条</w:t>
            </w:r>
            <w:r w:rsidRPr="00E50E4E">
              <w:rPr>
                <w:rFonts w:asciiTheme="majorEastAsia" w:eastAsiaTheme="majorEastAsia" w:hAnsiTheme="majorEastAsia" w:hint="eastAsia"/>
                <w:sz w:val="21"/>
                <w:szCs w:val="21"/>
              </w:rPr>
              <w:t>）</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0979B9" w:rsidRPr="00E50E4E" w:rsidRDefault="000979B9" w:rsidP="00080256">
            <w:pPr>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資金収支予算書，定款，理事会議事録，評議員会議事録，</w:t>
            </w:r>
            <w:r w:rsidRPr="00E50E4E">
              <w:rPr>
                <w:rFonts w:hAnsi="ＭＳ 明朝" w:hint="eastAsia"/>
                <w:sz w:val="21"/>
                <w:szCs w:val="18"/>
              </w:rPr>
              <w:t>予備費使用決議書</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留意事項２の（２）</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（ｋ２０）</w:t>
            </w:r>
          </w:p>
          <w:p w:rsidR="000979B9" w:rsidRPr="00E50E4E" w:rsidRDefault="000979B9" w:rsidP="00395A30">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予算の執行に当たって，変更を加えるときは，定款等に定める手続を経ているか。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（ｋ２１）</w:t>
            </w:r>
          </w:p>
          <w:p w:rsidR="000979B9" w:rsidRPr="00E50E4E" w:rsidRDefault="000979B9" w:rsidP="00113175">
            <w:pPr>
              <w:rPr>
                <w:rFonts w:asciiTheme="majorEastAsia" w:eastAsiaTheme="majorEastAsia" w:hAnsiTheme="majorEastAsia"/>
                <w:sz w:val="21"/>
                <w:szCs w:val="21"/>
              </w:rPr>
            </w:pPr>
            <w:r>
              <w:rPr>
                <w:rFonts w:asciiTheme="majorEastAsia" w:eastAsiaTheme="majorEastAsia" w:hAnsiTheme="majorEastAsia" w:hint="eastAsia"/>
                <w:sz w:val="21"/>
                <w:szCs w:val="21"/>
              </w:rPr>
              <w:t>■　予算とその執行に軽微な範囲とは言えない乖離がある</w:t>
            </w:r>
            <w:r w:rsidRPr="00E50E4E">
              <w:rPr>
                <w:rFonts w:asciiTheme="majorEastAsia" w:eastAsiaTheme="majorEastAsia" w:hAnsiTheme="majorEastAsia" w:hint="eastAsia"/>
                <w:sz w:val="21"/>
                <w:szCs w:val="21"/>
              </w:rPr>
              <w:t>場合，補正予算が編成されているか。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37294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113175">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理事長等法人の業務執行を行う理事は，予算の執行に当たっては，定款や経理規程に基づいて決定・</w:t>
            </w:r>
            <w:r w:rsidRPr="00E50E4E">
              <w:rPr>
                <w:rFonts w:asciiTheme="majorEastAsia" w:eastAsiaTheme="majorEastAsia" w:hAnsiTheme="majorEastAsia" w:hint="eastAsia"/>
                <w:sz w:val="21"/>
                <w:szCs w:val="21"/>
              </w:rPr>
              <w:lastRenderedPageBreak/>
              <w:t>承認された範囲内で権限及び責任を有するものであり，理事長等の権限及び責任の範囲について明確にするため，</w:t>
            </w:r>
            <w:r w:rsidRPr="00E50E4E">
              <w:rPr>
                <w:rFonts w:asciiTheme="majorEastAsia" w:eastAsiaTheme="majorEastAsia" w:hAnsiTheme="majorEastAsia" w:hint="eastAsia"/>
                <w:sz w:val="21"/>
                <w:szCs w:val="21"/>
                <w:u w:val="single"/>
              </w:rPr>
              <w:t>当初予算を変更し，補正予算を編成する場合の手続については，法人の定款（注），経理規程等において，定めておくべきものである</w:t>
            </w:r>
            <w:r w:rsidRPr="00E50E4E">
              <w:rPr>
                <w:rFonts w:asciiTheme="majorEastAsia" w:eastAsiaTheme="majorEastAsia" w:hAnsiTheme="majorEastAsia" w:hint="eastAsia"/>
                <w:sz w:val="21"/>
                <w:szCs w:val="21"/>
              </w:rPr>
              <w:t>。また，補正予算を編成することを要しない</w:t>
            </w:r>
            <w:r w:rsidRPr="00E50E4E">
              <w:rPr>
                <w:rFonts w:asciiTheme="majorEastAsia" w:eastAsiaTheme="majorEastAsia" w:hAnsiTheme="majorEastAsia" w:hint="eastAsia"/>
                <w:sz w:val="21"/>
                <w:szCs w:val="21"/>
                <w:u w:val="single"/>
              </w:rPr>
              <w:t>軽微な乖離の範囲についても，規程や予算等において定めておくべきものである</w:t>
            </w:r>
            <w:r w:rsidRPr="00E50E4E">
              <w:rPr>
                <w:rFonts w:asciiTheme="majorEastAsia" w:eastAsiaTheme="majorEastAsia" w:hAnsiTheme="majorEastAsia" w:hint="eastAsia"/>
                <w:sz w:val="21"/>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0979B9" w:rsidRPr="00E50E4E" w:rsidRDefault="000979B9" w:rsidP="00113175">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（注）定款例第</w:t>
            </w:r>
            <w:r w:rsidRPr="00E50E4E">
              <w:rPr>
                <w:rFonts w:asciiTheme="majorEastAsia" w:eastAsiaTheme="majorEastAsia" w:hAnsiTheme="majorEastAsia"/>
                <w:sz w:val="21"/>
                <w:szCs w:val="21"/>
              </w:rPr>
              <w:t>31条第１項</w:t>
            </w:r>
            <w:r w:rsidRPr="00E50E4E">
              <w:rPr>
                <w:rFonts w:asciiTheme="majorEastAsia" w:eastAsiaTheme="majorEastAsia" w:hAnsiTheme="majorEastAsia" w:hint="eastAsia"/>
                <w:sz w:val="21"/>
                <w:szCs w:val="21"/>
              </w:rPr>
              <w:t>において</w:t>
            </w:r>
            <w:r w:rsidRPr="00E50E4E">
              <w:rPr>
                <w:rFonts w:asciiTheme="majorEastAsia" w:eastAsiaTheme="majorEastAsia" w:hAnsiTheme="majorEastAsia"/>
                <w:sz w:val="21"/>
                <w:szCs w:val="21"/>
              </w:rPr>
              <w:t>は，予算の変更は作成と同様の手続を経ることと</w:t>
            </w:r>
            <w:r w:rsidRPr="00E50E4E">
              <w:rPr>
                <w:rFonts w:asciiTheme="majorEastAsia" w:eastAsiaTheme="majorEastAsia" w:hAnsiTheme="majorEastAsia" w:hint="eastAsia"/>
                <w:sz w:val="21"/>
                <w:szCs w:val="21"/>
              </w:rPr>
              <w:t>されて</w:t>
            </w:r>
            <w:r w:rsidRPr="00E50E4E">
              <w:rPr>
                <w:rFonts w:asciiTheme="majorEastAsia" w:eastAsiaTheme="majorEastAsia" w:hAnsiTheme="majorEastAsia"/>
                <w:sz w:val="21"/>
                <w:szCs w:val="21"/>
              </w:rPr>
              <w:t>いる。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0979B9" w:rsidRPr="00E50E4E" w:rsidRDefault="000979B9"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◇乖離がある場合は月次試算表が適正に作成・提出されているか確認する。（モデル経理規程第32条）</w:t>
            </w:r>
          </w:p>
          <w:p w:rsidR="000979B9" w:rsidRPr="00E50E4E" w:rsidRDefault="000979B9" w:rsidP="0029337C">
            <w:pPr>
              <w:spacing w:line="0" w:lineRule="atLeast"/>
              <w:ind w:left="420" w:hangingChars="200" w:hanging="420"/>
              <w:jc w:val="left"/>
              <w:textAlignment w:val="baseline"/>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勘定科目間の予算の流用は理事長の承認を得て行われているか確認する。</w:t>
            </w:r>
            <w:r w:rsidRPr="00E50E4E">
              <w:rPr>
                <w:rFonts w:hAnsi="ＭＳ 明朝" w:hint="eastAsia"/>
                <w:sz w:val="21"/>
                <w:szCs w:val="18"/>
              </w:rPr>
              <w:t>（モデル経理規程</w:t>
            </w:r>
            <w:r w:rsidRPr="00E50E4E">
              <w:rPr>
                <w:rFonts w:hAnsi="ＭＳ 明朝"/>
                <w:sz w:val="21"/>
                <w:szCs w:val="18"/>
              </w:rPr>
              <w:t>第</w:t>
            </w:r>
            <w:r w:rsidRPr="00E50E4E">
              <w:rPr>
                <w:rFonts w:hAnsi="ＭＳ 明朝"/>
                <w:sz w:val="21"/>
                <w:szCs w:val="18"/>
              </w:rPr>
              <w:t>18</w:t>
            </w:r>
            <w:r w:rsidRPr="00E50E4E">
              <w:rPr>
                <w:rFonts w:hAnsi="ＭＳ 明朝"/>
                <w:sz w:val="21"/>
                <w:szCs w:val="18"/>
              </w:rPr>
              <w:t>条）</w:t>
            </w:r>
            <w:r w:rsidRPr="00E50E4E">
              <w:rPr>
                <w:rFonts w:hAnsi="ＭＳ 明朝" w:hint="eastAsia"/>
                <w:sz w:val="21"/>
                <w:szCs w:val="18"/>
              </w:rPr>
              <w:t>※　関連項目：ｋ１５</w:t>
            </w:r>
          </w:p>
          <w:p w:rsidR="000979B9" w:rsidRPr="00E50E4E" w:rsidRDefault="000979B9" w:rsidP="00D054B7">
            <w:pPr>
              <w:spacing w:line="0" w:lineRule="atLeast"/>
              <w:ind w:left="420" w:hangingChars="200" w:hanging="420"/>
              <w:jc w:val="left"/>
              <w:textAlignment w:val="baseline"/>
              <w:rPr>
                <w:rFonts w:ascii="ＭＳ ゴシック" w:hAnsi="ＭＳ ゴシック"/>
                <w:sz w:val="21"/>
                <w:szCs w:val="18"/>
              </w:rPr>
            </w:pPr>
            <w:r w:rsidRPr="00E50E4E">
              <w:rPr>
                <w:rFonts w:ascii="ＭＳ ゴシック" w:hAnsi="ＭＳ ゴシック" w:hint="eastAsia"/>
                <w:sz w:val="21"/>
                <w:szCs w:val="18"/>
              </w:rPr>
              <w:t>◇　拠点区分（注）の各科目において予算を超過した支出がある場合，科目間の流用の手続きが経理規程に則し，適正に（通常は中区分の勘定科目相互間に限られ，かつ理事長の承認を得て）行われているか。</w:t>
            </w:r>
          </w:p>
          <w:p w:rsidR="000979B9" w:rsidRPr="00E50E4E" w:rsidRDefault="000979B9" w:rsidP="0029337C">
            <w:pPr>
              <w:spacing w:line="0" w:lineRule="atLeast"/>
              <w:ind w:left="420" w:hangingChars="200" w:hanging="420"/>
              <w:jc w:val="left"/>
              <w:textAlignment w:val="baseline"/>
              <w:rPr>
                <w:rFonts w:hAnsi="ＭＳ 明朝" w:cs="ＭＳ 明朝"/>
                <w:kern w:val="0"/>
                <w:sz w:val="21"/>
                <w:szCs w:val="18"/>
              </w:rPr>
            </w:pPr>
            <w:r w:rsidRPr="00E50E4E">
              <w:rPr>
                <w:rFonts w:ascii="ＭＳ ゴシック" w:hAnsi="ＭＳ ゴシック" w:cs="ＭＳ 明朝" w:hint="eastAsia"/>
                <w:kern w:val="0"/>
                <w:sz w:val="21"/>
                <w:szCs w:val="18"/>
              </w:rPr>
              <w:t xml:space="preserve">　　</w:t>
            </w:r>
            <w:r w:rsidRPr="00E50E4E">
              <w:rPr>
                <w:rFonts w:hAnsi="ＭＳ 明朝" w:cs="ＭＳ 明朝" w:hint="eastAsia"/>
                <w:kern w:val="0"/>
                <w:sz w:val="21"/>
                <w:szCs w:val="18"/>
              </w:rPr>
              <w:t>（注）　経理規程においてサービス区分を予算管理の単位としている場合は，サービス区分</w:t>
            </w:r>
          </w:p>
          <w:p w:rsidR="000979B9" w:rsidRPr="00E50E4E" w:rsidRDefault="000979B9" w:rsidP="0029337C">
            <w:pPr>
              <w:ind w:left="210" w:hangingChars="100" w:hanging="210"/>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次の場合は文書指摘によることとする。</w:t>
            </w:r>
          </w:p>
          <w:p w:rsidR="000979B9" w:rsidRPr="00E50E4E" w:rsidRDefault="000979B9" w:rsidP="00113175">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予算とその執行に軽微な範囲とは言えない乖離があるが，補正予算が編成されていない場合</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補正予算の編成について，定款に定める手続きが行われていない場合</w:t>
            </w:r>
          </w:p>
          <w:p w:rsidR="000979B9" w:rsidRPr="00E50E4E" w:rsidRDefault="000979B9" w:rsidP="00080256">
            <w:pPr>
              <w:rPr>
                <w:rFonts w:asciiTheme="majorEastAsia" w:eastAsiaTheme="majorEastAsia" w:hAnsiTheme="majorEastAsia"/>
                <w:sz w:val="21"/>
                <w:szCs w:val="21"/>
              </w:rPr>
            </w:pPr>
          </w:p>
        </w:tc>
        <w:tc>
          <w:tcPr>
            <w:tcW w:w="1843" w:type="dxa"/>
          </w:tcPr>
          <w:p w:rsidR="000979B9" w:rsidRPr="00E50E4E" w:rsidRDefault="000979B9" w:rsidP="00113175">
            <w:pPr>
              <w:ind w:firstLineChars="100" w:firstLine="210"/>
              <w:rPr>
                <w:rFonts w:asciiTheme="majorEastAsia" w:eastAsiaTheme="majorEastAsia" w:hAnsiTheme="majorEastAsia"/>
                <w:sz w:val="21"/>
                <w:szCs w:val="21"/>
              </w:rPr>
            </w:pPr>
          </w:p>
          <w:p w:rsidR="000979B9" w:rsidRPr="00E50E4E" w:rsidRDefault="000979B9" w:rsidP="00113175">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資金収支予算書，資金収支計算書，定款，理事会議事録，評議員会</w:t>
            </w:r>
            <w:r w:rsidRPr="00E50E4E">
              <w:rPr>
                <w:rFonts w:asciiTheme="majorEastAsia" w:eastAsiaTheme="majorEastAsia" w:hAnsiTheme="majorEastAsia" w:hint="eastAsia"/>
                <w:sz w:val="21"/>
                <w:szCs w:val="21"/>
              </w:rPr>
              <w:lastRenderedPageBreak/>
              <w:t>議事録，</w:t>
            </w:r>
            <w:r w:rsidRPr="00E50E4E">
              <w:rPr>
                <w:rFonts w:hAnsi="ＭＳ 明朝" w:hint="eastAsia"/>
                <w:sz w:val="21"/>
                <w:szCs w:val="18"/>
              </w:rPr>
              <w:t>月次試算表（報告書），経理規程，流用決議書等</w:t>
            </w:r>
          </w:p>
          <w:p w:rsidR="000979B9" w:rsidRPr="00E50E4E" w:rsidRDefault="000979B9" w:rsidP="00080256">
            <w:pPr>
              <w:ind w:firstLineChars="100" w:firstLine="210"/>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事業活動計算書</w:t>
            </w: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会計省令第１条第２項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留意事項第２条第１項４号</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運用上の取扱い１</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（ｋ２２）</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収益及び費用は適切な会計期間に計上されているか。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2E2803">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tc>
        <w:tc>
          <w:tcPr>
            <w:tcW w:w="9852" w:type="dxa"/>
            <w:shd w:val="clear" w:color="auto" w:fill="auto"/>
          </w:tcPr>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以下のときに計上されているか確認する。</w:t>
            </w:r>
          </w:p>
          <w:p w:rsidR="000979B9" w:rsidRPr="00E50E4E" w:rsidRDefault="000979B9" w:rsidP="002D7B70">
            <w:pPr>
              <w:ind w:leftChars="200" w:left="111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収益：原則として，物品の販売又はサービスの提供等を行い，かつこれに対する現金及び預金，未収金等を取得したとき（実現主義）</w:t>
            </w:r>
          </w:p>
          <w:p w:rsidR="000979B9" w:rsidRPr="00E50E4E" w:rsidRDefault="000979B9" w:rsidP="002D7B70">
            <w:pPr>
              <w:ind w:leftChars="200" w:left="111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費用：原則として費用の発生原因となる取引が発生したとき又はサービスの提供を受けたとき（発生主義）</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事業活動計算から，前払費用及び前受収益は除き，未払費用及び未収収益は加える。</w:t>
            </w:r>
          </w:p>
          <w:p w:rsidR="000979B9" w:rsidRPr="00E50E4E" w:rsidRDefault="000979B9" w:rsidP="002D7B70">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過勘定項目（未払費用，未収収益，前払費用，前受収益）が設定されていない場合は，適切な会計期間に計上されていない可能性がある。なお，経過勘定項目にも重要性の原則の適用があることに留意す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次の手続を任意の抽出対象に対して実施する。</w:t>
            </w:r>
          </w:p>
          <w:p w:rsidR="000979B9" w:rsidRPr="00E50E4E" w:rsidRDefault="000979B9" w:rsidP="002D7B70">
            <w:pPr>
              <w:pStyle w:val="af5"/>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総勘定元帳（その他の帳簿，明細など）と根拠書類（介護報酬請求書控，利用者請求書控等）を比較し，会計年度末まで</w:t>
            </w:r>
            <w:r w:rsidRPr="00E50E4E">
              <w:rPr>
                <w:rFonts w:asciiTheme="majorEastAsia" w:eastAsiaTheme="majorEastAsia" w:hAnsiTheme="majorEastAsia"/>
                <w:sz w:val="21"/>
                <w:szCs w:val="21"/>
              </w:rPr>
              <w:t>に提供したサービスに係る収益が事業活動計算書に計上されている</w:t>
            </w:r>
            <w:r w:rsidRPr="00E50E4E">
              <w:rPr>
                <w:rFonts w:asciiTheme="majorEastAsia" w:eastAsiaTheme="majorEastAsia" w:hAnsiTheme="majorEastAsia" w:hint="eastAsia"/>
                <w:sz w:val="21"/>
                <w:szCs w:val="21"/>
              </w:rPr>
              <w:t>かを確認する。</w:t>
            </w:r>
          </w:p>
          <w:p w:rsidR="000979B9" w:rsidRPr="00E50E4E" w:rsidRDefault="000979B9" w:rsidP="002D7B70">
            <w:pPr>
              <w:pStyle w:val="af5"/>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次年度直後に帳簿に記録された費用の証拠書類により期末日直前までに提供を受けたサービスに係る費用が網羅されているかを確認する。</w:t>
            </w:r>
          </w:p>
          <w:p w:rsidR="000979B9" w:rsidRPr="00E50E4E" w:rsidRDefault="000979B9" w:rsidP="002D7B70">
            <w:pPr>
              <w:pStyle w:val="af5"/>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継続的な役務提供に関する契約については契約書等で確認し，支払又は受取時期と役務提供期間がずれている場合には，対応する経過勘定項目が計上されているかを確認する。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813893">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収益及び費用が適切な会計期間に計上されておらず，それが広範囲かつ金額的に重要であると確認された場合には文書指摘によることとする。</w:t>
            </w:r>
          </w:p>
          <w:p w:rsidR="000979B9" w:rsidRPr="00E50E4E" w:rsidRDefault="000979B9" w:rsidP="00113175">
            <w:pPr>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計算書類，財産目録，総勘定元帳（その他の帳簿，明細），請求書控（介護報酬請求書控，利用者請求書控），契約書，請求書，領収書</w:t>
            </w:r>
          </w:p>
        </w:tc>
      </w:tr>
      <w:tr w:rsidR="000979B9" w:rsidRPr="00E50E4E" w:rsidTr="000979B9">
        <w:tc>
          <w:tcPr>
            <w:tcW w:w="1960" w:type="dxa"/>
          </w:tcPr>
          <w:p w:rsidR="000979B9" w:rsidRDefault="000979B9"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p>
          <w:p w:rsidR="00857D0C" w:rsidRDefault="00857D0C" w:rsidP="00080256">
            <w:pPr>
              <w:rPr>
                <w:rFonts w:asciiTheme="majorEastAsia" w:eastAsiaTheme="majorEastAsia" w:hAnsiTheme="majorEastAsia"/>
                <w:sz w:val="21"/>
                <w:szCs w:val="21"/>
              </w:rPr>
            </w:pPr>
            <w:r w:rsidRPr="00E50E4E">
              <w:rPr>
                <w:rFonts w:asciiTheme="majorEastAsia" w:eastAsiaTheme="majorEastAsia" w:hAnsiTheme="majorEastAsia"/>
                <w:noProof/>
                <w:szCs w:val="21"/>
              </w:rPr>
              <mc:AlternateContent>
                <mc:Choice Requires="wps">
                  <w:drawing>
                    <wp:anchor distT="0" distB="0" distL="114300" distR="114300" simplePos="0" relativeHeight="252141568" behindDoc="0" locked="0" layoutInCell="1" allowOverlap="1" wp14:anchorId="51A3A4D6" wp14:editId="0DF78FD8">
                      <wp:simplePos x="0" y="0"/>
                      <wp:positionH relativeFrom="column">
                        <wp:posOffset>1554015</wp:posOffset>
                      </wp:positionH>
                      <wp:positionV relativeFrom="paragraph">
                        <wp:posOffset>-553919</wp:posOffset>
                      </wp:positionV>
                      <wp:extent cx="10555605" cy="5723890"/>
                      <wp:effectExtent l="0" t="0" r="1714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5605" cy="5723890"/>
                              </a:xfrm>
                              <a:prstGeom prst="rect">
                                <a:avLst/>
                              </a:prstGeom>
                              <a:solidFill>
                                <a:srgbClr val="FFFFFF"/>
                              </a:solidFill>
                              <a:ln w="9525">
                                <a:solidFill>
                                  <a:srgbClr val="000000"/>
                                </a:solidFill>
                                <a:round/>
                                <a:headEnd/>
                                <a:tailEnd/>
                              </a:ln>
                            </wps:spPr>
                            <wps:txbx>
                              <w:txbxContent>
                                <w:p w:rsidR="00F723AE" w:rsidRPr="000B0547" w:rsidRDefault="00F723AE" w:rsidP="00857D0C">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F723AE" w:rsidRPr="000B0547" w:rsidRDefault="00F723AE" w:rsidP="00857D0C">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F723AE" w:rsidRPr="000B0547" w:rsidRDefault="00F723AE" w:rsidP="00857D0C">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F723AE" w:rsidRPr="000B0547" w:rsidRDefault="00F723AE" w:rsidP="00857D0C">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F723AE" w:rsidRPr="000B0547" w:rsidRDefault="00F723AE" w:rsidP="00857D0C">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p>
                                <w:p w:rsidR="00F723AE" w:rsidRPr="000B0547" w:rsidRDefault="00F723AE" w:rsidP="00857D0C">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F723AE" w:rsidRPr="000B0547" w:rsidRDefault="00F723AE" w:rsidP="00857D0C">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F723AE" w:rsidRPr="000B0547" w:rsidRDefault="00F723AE" w:rsidP="00857D0C">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F723AE" w:rsidRPr="000B0547" w:rsidRDefault="00F723AE" w:rsidP="00857D0C">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p>
                                <w:p w:rsidR="00F723AE" w:rsidRPr="000B0547" w:rsidRDefault="00F723AE" w:rsidP="00857D0C">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F723AE" w:rsidRPr="000B0547" w:rsidRDefault="00F723AE" w:rsidP="00857D0C">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F723AE" w:rsidRPr="000B0547" w:rsidRDefault="00F723AE" w:rsidP="00857D0C">
                                  <w:pPr>
                                    <w:autoSpaceDE w:val="0"/>
                                    <w:autoSpaceDN w:val="0"/>
                                    <w:spacing w:line="0" w:lineRule="atLeast"/>
                                    <w:rPr>
                                      <w:rFonts w:hAnsi="ＭＳ 明朝"/>
                                      <w:sz w:val="21"/>
                                      <w:szCs w:val="21"/>
                                    </w:rPr>
                                  </w:pPr>
                                </w:p>
                                <w:p w:rsidR="00F723AE" w:rsidRPr="000B0547" w:rsidRDefault="00F723AE" w:rsidP="00857D0C">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F723AE" w:rsidRPr="000B0547" w:rsidRDefault="00F723AE" w:rsidP="00857D0C">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F723AE" w:rsidRPr="000B0547" w:rsidRDefault="00F723AE" w:rsidP="00857D0C">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F723AE" w:rsidRPr="000B0547" w:rsidRDefault="00F723AE" w:rsidP="00857D0C">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F723AE" w:rsidRPr="000B0547" w:rsidRDefault="00F723AE" w:rsidP="00857D0C">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F723AE" w:rsidRPr="000B0547" w:rsidRDefault="00F723AE" w:rsidP="00857D0C">
                                  <w:pPr>
                                    <w:autoSpaceDE w:val="0"/>
                                    <w:autoSpaceDN w:val="0"/>
                                    <w:spacing w:line="0" w:lineRule="atLeast"/>
                                    <w:ind w:leftChars="199" w:left="556" w:hangingChars="37" w:hanging="78"/>
                                    <w:rPr>
                                      <w:rFonts w:hAnsi="ＭＳ 明朝"/>
                                      <w:sz w:val="21"/>
                                      <w:szCs w:val="21"/>
                                    </w:rPr>
                                  </w:pPr>
                                </w:p>
                                <w:p w:rsidR="00F723AE" w:rsidRPr="000B0547" w:rsidRDefault="00F723AE" w:rsidP="00857D0C">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F723AE" w:rsidRPr="000B0547" w:rsidRDefault="00F723AE" w:rsidP="00857D0C">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F723AE" w:rsidRPr="000B0547" w:rsidRDefault="00F723AE" w:rsidP="00857D0C">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F723AE" w:rsidRPr="000B0547" w:rsidRDefault="00F723AE" w:rsidP="00857D0C">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F723AE" w:rsidRPr="000B0547" w:rsidRDefault="00F723AE" w:rsidP="00857D0C">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F723AE" w:rsidRPr="000B0547" w:rsidRDefault="00F723AE" w:rsidP="00857D0C">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F723AE" w:rsidRPr="000B0547" w:rsidRDefault="00F723AE" w:rsidP="00857D0C">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p w:rsidR="00F723AE" w:rsidRPr="000B0547" w:rsidRDefault="00F723AE" w:rsidP="00857D0C">
                                  <w:pPr>
                                    <w:autoSpaceDE w:val="0"/>
                                    <w:autoSpaceDN w:val="0"/>
                                    <w:spacing w:line="0" w:lineRule="atLeast"/>
                                    <w:rPr>
                                      <w:rFonts w:hAnsi="ＭＳ 明朝"/>
                                      <w:i/>
                                      <w:sz w:val="21"/>
                                      <w:szCs w:val="21"/>
                                    </w:rPr>
                                  </w:pPr>
                                </w:p>
                                <w:p w:rsidR="00F723AE" w:rsidRPr="000B0547" w:rsidRDefault="00F723AE" w:rsidP="00857D0C">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F723AE" w:rsidRPr="000B0547" w:rsidRDefault="00F723AE" w:rsidP="00857D0C">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A3A4D6" id="テキスト ボックス 8" o:spid="_x0000_s1038" type="#_x0000_t202" style="position:absolute;left:0;text-align:left;margin-left:122.35pt;margin-top:-43.6pt;width:831.15pt;height:450.7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">
                      <v:stroke joinstyle="round"/>
                      <v:textbox>
                        <w:txbxContent>
                          <w:p w:rsidR="00F723AE" w:rsidRPr="000B0547" w:rsidRDefault="00F723AE" w:rsidP="00857D0C">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F723AE" w:rsidRPr="000B0547" w:rsidRDefault="00F723AE" w:rsidP="00857D0C">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F723AE" w:rsidRPr="000B0547" w:rsidRDefault="00F723AE" w:rsidP="00857D0C">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F723AE" w:rsidRPr="000B0547" w:rsidRDefault="00F723AE" w:rsidP="00857D0C">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F723AE" w:rsidRPr="000B0547" w:rsidRDefault="00F723AE" w:rsidP="00857D0C">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p>
                          <w:p w:rsidR="00F723AE" w:rsidRPr="000B0547" w:rsidRDefault="00F723AE" w:rsidP="00857D0C">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F723AE" w:rsidRPr="000B0547" w:rsidRDefault="00F723AE" w:rsidP="00857D0C">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F723AE" w:rsidRPr="000B0547" w:rsidRDefault="00F723AE" w:rsidP="00857D0C">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F723AE" w:rsidRPr="000B0547" w:rsidRDefault="00F723AE" w:rsidP="00857D0C">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p>
                          <w:p w:rsidR="00F723AE" w:rsidRPr="000B0547" w:rsidRDefault="00F723AE" w:rsidP="00857D0C">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F723AE" w:rsidRPr="000B0547" w:rsidRDefault="00F723AE" w:rsidP="00857D0C">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F723AE" w:rsidRPr="000B0547" w:rsidRDefault="00F723AE" w:rsidP="00857D0C">
                            <w:pPr>
                              <w:autoSpaceDE w:val="0"/>
                              <w:autoSpaceDN w:val="0"/>
                              <w:spacing w:line="0" w:lineRule="atLeast"/>
                              <w:rPr>
                                <w:rFonts w:hAnsi="ＭＳ 明朝"/>
                                <w:sz w:val="21"/>
                                <w:szCs w:val="21"/>
                              </w:rPr>
                            </w:pPr>
                          </w:p>
                          <w:p w:rsidR="00F723AE" w:rsidRPr="000B0547" w:rsidRDefault="00F723AE" w:rsidP="00857D0C">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F723AE" w:rsidRPr="000B0547" w:rsidRDefault="00F723AE" w:rsidP="00857D0C">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F723AE" w:rsidRPr="000B0547" w:rsidRDefault="00F723AE" w:rsidP="00857D0C">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F723AE" w:rsidRPr="000B0547" w:rsidRDefault="00F723AE" w:rsidP="00857D0C">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F723AE" w:rsidRPr="000B0547" w:rsidRDefault="00F723AE" w:rsidP="00857D0C">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F723AE" w:rsidRPr="000B0547" w:rsidRDefault="00F723AE" w:rsidP="00857D0C">
                            <w:pPr>
                              <w:autoSpaceDE w:val="0"/>
                              <w:autoSpaceDN w:val="0"/>
                              <w:spacing w:line="0" w:lineRule="atLeast"/>
                              <w:ind w:leftChars="199" w:left="556" w:hangingChars="37" w:hanging="78"/>
                              <w:rPr>
                                <w:rFonts w:hAnsi="ＭＳ 明朝"/>
                                <w:sz w:val="21"/>
                                <w:szCs w:val="21"/>
                              </w:rPr>
                            </w:pPr>
                          </w:p>
                          <w:p w:rsidR="00F723AE" w:rsidRPr="000B0547" w:rsidRDefault="00F723AE" w:rsidP="00857D0C">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F723AE" w:rsidRPr="000B0547" w:rsidRDefault="00F723AE" w:rsidP="00857D0C">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F723AE" w:rsidRPr="000B0547" w:rsidRDefault="00F723AE" w:rsidP="00857D0C">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F723AE" w:rsidRPr="000B0547" w:rsidRDefault="00F723AE" w:rsidP="00857D0C">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F723AE" w:rsidRPr="000B0547" w:rsidRDefault="00F723AE" w:rsidP="00857D0C">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F723AE" w:rsidRPr="000B0547" w:rsidRDefault="00F723AE" w:rsidP="00857D0C">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F723AE" w:rsidRPr="000B0547" w:rsidRDefault="00F723AE" w:rsidP="00857D0C">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p w:rsidR="00F723AE" w:rsidRPr="000B0547" w:rsidRDefault="00F723AE" w:rsidP="00857D0C">
                            <w:pPr>
                              <w:autoSpaceDE w:val="0"/>
                              <w:autoSpaceDN w:val="0"/>
                              <w:spacing w:line="0" w:lineRule="atLeast"/>
                              <w:rPr>
                                <w:rFonts w:hAnsi="ＭＳ 明朝"/>
                                <w:i/>
                                <w:sz w:val="21"/>
                                <w:szCs w:val="21"/>
                              </w:rPr>
                            </w:pPr>
                          </w:p>
                          <w:p w:rsidR="00F723AE" w:rsidRPr="000B0547" w:rsidRDefault="00F723AE" w:rsidP="00857D0C">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F723AE" w:rsidRPr="000B0547" w:rsidRDefault="00F723AE" w:rsidP="00857D0C">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F723AE" w:rsidRPr="000B0547" w:rsidRDefault="00F723AE" w:rsidP="00857D0C">
                            <w:pPr>
                              <w:autoSpaceDE w:val="0"/>
                              <w:autoSpaceDN w:val="0"/>
                              <w:spacing w:line="0" w:lineRule="atLeast"/>
                              <w:ind w:leftChars="100" w:left="423" w:hangingChars="87" w:hanging="183"/>
                              <w:rPr>
                                <w:rFonts w:hAnsi="ＭＳ 明朝"/>
                                <w:sz w:val="21"/>
                                <w:szCs w:val="21"/>
                              </w:rPr>
                            </w:pPr>
                          </w:p>
                        </w:txbxContent>
                      </v:textbox>
                    </v:shape>
                  </w:pict>
                </mc:Fallback>
              </mc:AlternateContent>
            </w:r>
          </w:p>
          <w:p w:rsidR="00857D0C" w:rsidRPr="00E50E4E" w:rsidRDefault="00857D0C"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2348A7">
            <w:pPr>
              <w:rPr>
                <w:rFonts w:asciiTheme="majorEastAsia" w:eastAsiaTheme="majorEastAsia" w:hAnsiTheme="majorEastAsia"/>
                <w:sz w:val="21"/>
                <w:szCs w:val="21"/>
              </w:rPr>
            </w:pPr>
            <w:r>
              <w:rPr>
                <w:rFonts w:asciiTheme="majorEastAsia" w:eastAsiaTheme="majorEastAsia" w:hAnsiTheme="majorEastAsia" w:hint="eastAsia"/>
                <w:sz w:val="21"/>
                <w:szCs w:val="21"/>
              </w:rPr>
              <w:t>留意事項９（２），</w:t>
            </w:r>
            <w:r w:rsidRPr="0055539E">
              <w:rPr>
                <w:rFonts w:asciiTheme="majorEastAsia" w:eastAsiaTheme="majorEastAsia" w:hAnsiTheme="majorEastAsia" w:hint="eastAsia"/>
                <w:sz w:val="21"/>
                <w:szCs w:val="21"/>
              </w:rPr>
              <w:t>（モデル）経理規程（第25条）</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（ｋ２３）</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寄附金品について適正に受入れ，計上されているか。</w:t>
            </w:r>
          </w:p>
          <w:p w:rsidR="000979B9" w:rsidRPr="00E50E4E" w:rsidRDefault="000979B9" w:rsidP="001D3754">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次ページにチェック項目あり</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661A9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経常経費に対する寄附物品は，取得時の時価により，経常経費寄附金収入及び経常経費寄附金収益に計上されているか確認する。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土地などの支払資金の増減に影響しない寄附物品は，取得時の時価により，事業活動計算書の固定資産受贈額として計上され，資金収支計算書には計上されていないか確認する。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p w:rsidR="000979B9" w:rsidRDefault="000979B9"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Default="00857D0C" w:rsidP="00080256">
            <w:pPr>
              <w:ind w:left="210" w:hangingChars="100" w:hanging="210"/>
              <w:rPr>
                <w:rFonts w:asciiTheme="majorEastAsia" w:eastAsiaTheme="majorEastAsia" w:hAnsiTheme="majorEastAsia"/>
                <w:sz w:val="21"/>
                <w:szCs w:val="21"/>
              </w:rPr>
            </w:pPr>
          </w:p>
          <w:p w:rsidR="00857D0C" w:rsidRPr="00E50E4E" w:rsidRDefault="00857D0C" w:rsidP="00080256">
            <w:pPr>
              <w:ind w:left="210" w:hangingChars="100" w:hanging="210"/>
              <w:rPr>
                <w:rFonts w:asciiTheme="majorEastAsia" w:eastAsiaTheme="majorEastAsia" w:hAnsiTheme="majorEastAsia"/>
                <w:sz w:val="21"/>
                <w:szCs w:val="21"/>
              </w:rPr>
            </w:pPr>
          </w:p>
          <w:p w:rsidR="000979B9" w:rsidRPr="00E50E4E" w:rsidRDefault="000979B9" w:rsidP="00857D0C">
            <w:pPr>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寄附金申込書，寄附金領収書（控），寄附金台帳，寄附金収入明細表，拠点区分資金収支計算書，拠点区分事業活動計算書</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7C198E" w:rsidP="00080256">
            <w:pPr>
              <w:rPr>
                <w:rFonts w:asciiTheme="majorEastAsia" w:eastAsiaTheme="majorEastAsia" w:hAnsiTheme="majorEastAsia"/>
                <w:sz w:val="21"/>
                <w:szCs w:val="21"/>
              </w:rPr>
            </w:pPr>
            <w:r w:rsidRPr="00E50E4E">
              <w:rPr>
                <w:rFonts w:asciiTheme="majorEastAsia" w:eastAsiaTheme="majorEastAsia" w:hAnsiTheme="majorEastAsia"/>
                <w:noProof/>
                <w:sz w:val="21"/>
                <w:szCs w:val="21"/>
              </w:rPr>
              <mc:AlternateContent>
                <mc:Choice Requires="wps">
                  <w:drawing>
                    <wp:anchor distT="0" distB="0" distL="114300" distR="114300" simplePos="0" relativeHeight="252132352" behindDoc="0" locked="0" layoutInCell="1" allowOverlap="1" wp14:anchorId="27CA4ACC" wp14:editId="16A44662">
                      <wp:simplePos x="0" y="0"/>
                      <wp:positionH relativeFrom="column">
                        <wp:posOffset>1210310</wp:posOffset>
                      </wp:positionH>
                      <wp:positionV relativeFrom="paragraph">
                        <wp:posOffset>-448945</wp:posOffset>
                      </wp:positionV>
                      <wp:extent cx="10998200" cy="3867150"/>
                      <wp:effectExtent l="0" t="0" r="12700" b="19050"/>
                      <wp:wrapNone/>
                      <wp:docPr id="15" name="テキスト ボックス 15"/>
                      <wp:cNvGraphicFramePr/>
                      <a:graphic xmlns:a="http://schemas.openxmlformats.org/drawingml/2006/main">
                        <a:graphicData uri="http://schemas.microsoft.com/office/word/2010/wordprocessingShape">
                          <wps:wsp>
                            <wps:cNvSpPr txBox="1"/>
                            <wps:spPr>
                              <a:xfrm>
                                <a:off x="0" y="0"/>
                                <a:ext cx="10998200" cy="3867150"/>
                              </a:xfrm>
                              <a:prstGeom prst="rect">
                                <a:avLst/>
                              </a:prstGeom>
                              <a:solidFill>
                                <a:schemeClr val="lt1"/>
                              </a:solidFill>
                              <a:ln w="6350">
                                <a:solidFill>
                                  <a:prstClr val="black"/>
                                </a:solidFill>
                              </a:ln>
                            </wps:spPr>
                            <wps:txbx>
                              <w:txbxContent>
                                <w:p w:rsidR="00F723AE" w:rsidRPr="000B0547" w:rsidRDefault="00F723AE"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F723AE" w:rsidRPr="000B0547" w:rsidRDefault="00F723AE"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F723AE" w:rsidRPr="000B0547" w:rsidRDefault="00F723AE"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F723AE" w:rsidRPr="000B0547" w:rsidRDefault="00F723AE"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F723AE" w:rsidRPr="000B0547" w:rsidRDefault="00F723AE"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F723AE" w:rsidRPr="003A13ED" w:rsidRDefault="00F723AE"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F723AE" w:rsidRPr="000B0547" w:rsidRDefault="00F723AE"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F723AE" w:rsidRPr="000B0547" w:rsidRDefault="00F723AE"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F723AE" w:rsidRPr="000B0547" w:rsidRDefault="00F723AE"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F723AE" w:rsidRPr="000B0547" w:rsidRDefault="00F723AE"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p>
                                <w:p w:rsidR="00F723AE" w:rsidRPr="000B0547" w:rsidRDefault="00F723AE" w:rsidP="00590176">
                                  <w:pPr>
                                    <w:tabs>
                                      <w:tab w:val="left" w:pos="1237"/>
                                    </w:tabs>
                                    <w:autoSpaceDE w:val="0"/>
                                    <w:autoSpaceDN w:val="0"/>
                                    <w:spacing w:line="240" w:lineRule="exact"/>
                                    <w:ind w:leftChars="100" w:left="434" w:hangingChars="100" w:hanging="194"/>
                                    <w:rPr>
                                      <w:rFonts w:hAnsi="ＭＳ 明朝"/>
                                      <w:i/>
                                      <w:spacing w:val="-8"/>
                                      <w:sz w:val="21"/>
                                      <w:szCs w:val="21"/>
                                    </w:rPr>
                                  </w:pPr>
                                </w:p>
                                <w:p w:rsidR="00F723AE" w:rsidRPr="000B0547" w:rsidRDefault="00F723AE"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F723AE" w:rsidRPr="000B0547" w:rsidRDefault="00F723AE"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F723AE" w:rsidRPr="000B0547" w:rsidRDefault="00F723AE"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F723AE" w:rsidRPr="000B0547" w:rsidRDefault="00F723AE"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F723AE" w:rsidRPr="000B0547" w:rsidRDefault="00F723AE"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F723AE" w:rsidRPr="000B0547" w:rsidRDefault="00F723AE" w:rsidP="00FB460C">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★確認書類：小口現金出納帳，通帳，総勘定元帳等</w:t>
                                  </w:r>
                                  <w:r>
                                    <w:rPr>
                                      <w:rFonts w:hAnsi="ＭＳ 明朝" w:hint="eastAsia"/>
                                      <w:i/>
                                      <w:sz w:val="21"/>
                                      <w:szCs w:val="21"/>
                                    </w:rPr>
                                    <w:t xml:space="preserve">　</w:t>
                                  </w:r>
                                  <w:r>
                                    <w:rPr>
                                      <w:rFonts w:hAnsi="ＭＳ 明朝"/>
                                      <w:i/>
                                      <w:sz w:val="21"/>
                                      <w:szCs w:val="21"/>
                                    </w:rPr>
                                    <w:t xml:space="preserve">　　　　　　　　　　　　　　　　　　　　　　　　　　　　　　　　　　　　　　　　　　　　　　　　</w:t>
                                  </w:r>
                                  <w:r w:rsidRPr="000B0547">
                                    <w:rPr>
                                      <w:rFonts w:hAnsi="ＭＳ 明朝" w:hint="eastAsia"/>
                                      <w:spacing w:val="-8"/>
                                      <w:sz w:val="21"/>
                                      <w:szCs w:val="21"/>
                                    </w:rPr>
                                    <w:t>（</w:t>
                                  </w:r>
                                  <w:r w:rsidRPr="000B0547">
                                    <w:rPr>
                                      <w:rFonts w:hAnsi="ＭＳ 明朝"/>
                                      <w:spacing w:val="-8"/>
                                      <w:sz w:val="21"/>
                                      <w:szCs w:val="21"/>
                                    </w:rPr>
                                    <w:t>次ページに続く）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A4ACC" id="テキスト ボックス 15" o:spid="_x0000_s1039" type="#_x0000_t202" style="position:absolute;left:0;text-align:left;margin-left:95.3pt;margin-top:-35.35pt;width:866pt;height:304.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" fillcolor="white [3201]" strokeweight=".5pt">
                      <v:textbox>
                        <w:txbxContent>
                          <w:p w:rsidR="00F723AE" w:rsidRPr="000B0547" w:rsidRDefault="00F723AE"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F723AE" w:rsidRPr="000B0547" w:rsidRDefault="00F723AE"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F723AE" w:rsidRPr="000B0547" w:rsidRDefault="00F723AE"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F723AE" w:rsidRPr="000B0547" w:rsidRDefault="00F723AE"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F723AE" w:rsidRPr="000B0547" w:rsidRDefault="00F723AE"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F723AE" w:rsidRPr="003A13ED" w:rsidRDefault="00F723AE"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F723AE" w:rsidRPr="000B0547" w:rsidRDefault="00F723AE"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F723AE" w:rsidRPr="000B0547" w:rsidRDefault="00F723AE"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F723AE" w:rsidRPr="000B0547" w:rsidRDefault="00F723AE"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F723AE" w:rsidRPr="000B0547" w:rsidRDefault="00F723AE"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p>
                          <w:p w:rsidR="00F723AE" w:rsidRPr="000B0547" w:rsidRDefault="00F723AE" w:rsidP="00590176">
                            <w:pPr>
                              <w:tabs>
                                <w:tab w:val="left" w:pos="1237"/>
                              </w:tabs>
                              <w:autoSpaceDE w:val="0"/>
                              <w:autoSpaceDN w:val="0"/>
                              <w:spacing w:line="240" w:lineRule="exact"/>
                              <w:ind w:leftChars="100" w:left="434" w:hangingChars="100" w:hanging="194"/>
                              <w:rPr>
                                <w:rFonts w:hAnsi="ＭＳ 明朝"/>
                                <w:i/>
                                <w:spacing w:val="-8"/>
                                <w:sz w:val="21"/>
                                <w:szCs w:val="21"/>
                              </w:rPr>
                            </w:pPr>
                          </w:p>
                          <w:p w:rsidR="00F723AE" w:rsidRPr="000B0547" w:rsidRDefault="00F723AE"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F723AE" w:rsidRPr="000B0547" w:rsidRDefault="00F723AE"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F723AE" w:rsidRPr="000B0547" w:rsidRDefault="00F723AE"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F723AE" w:rsidRPr="000B0547" w:rsidRDefault="00F723AE"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F723AE" w:rsidRPr="000B0547" w:rsidRDefault="00F723AE"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F723AE" w:rsidRPr="000B0547" w:rsidRDefault="00F723AE"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F723AE" w:rsidRPr="000B0547" w:rsidRDefault="00F723AE" w:rsidP="00FB460C">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★確認書類：小口現金出納帳，通帳，総勘定元帳等</w:t>
                            </w:r>
                            <w:r>
                              <w:rPr>
                                <w:rFonts w:hAnsi="ＭＳ 明朝" w:hint="eastAsia"/>
                                <w:i/>
                                <w:sz w:val="21"/>
                                <w:szCs w:val="21"/>
                              </w:rPr>
                              <w:t xml:space="preserve">　</w:t>
                            </w:r>
                            <w:r>
                              <w:rPr>
                                <w:rFonts w:hAnsi="ＭＳ 明朝"/>
                                <w:i/>
                                <w:sz w:val="21"/>
                                <w:szCs w:val="21"/>
                              </w:rPr>
                              <w:t xml:space="preserve">　　　　　　　　　　　　　　　　　　　　　　　　　　　　　　　　　　　　　　　　　　　　　　　　</w:t>
                            </w:r>
                            <w:r w:rsidRPr="000B0547">
                              <w:rPr>
                                <w:rFonts w:hAnsi="ＭＳ 明朝" w:hint="eastAsia"/>
                                <w:spacing w:val="-8"/>
                                <w:sz w:val="21"/>
                                <w:szCs w:val="21"/>
                              </w:rPr>
                              <w:t>（</w:t>
                            </w:r>
                            <w:r w:rsidRPr="000B0547">
                              <w:rPr>
                                <w:rFonts w:hAnsi="ＭＳ 明朝"/>
                                <w:spacing w:val="-8"/>
                                <w:sz w:val="21"/>
                                <w:szCs w:val="21"/>
                              </w:rPr>
                              <w:t>次ページに続く）</w:t>
                            </w:r>
                          </w:p>
                        </w:txbxContent>
                      </v:textbox>
                    </v:shape>
                  </w:pict>
                </mc:Fallback>
              </mc:AlternateConten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Default="0026595E" w:rsidP="00080256">
            <w:pPr>
              <w:rPr>
                <w:rFonts w:asciiTheme="majorEastAsia" w:eastAsiaTheme="majorEastAsia" w:hAnsiTheme="majorEastAsia"/>
                <w:sz w:val="21"/>
                <w:szCs w:val="21"/>
              </w:rPr>
            </w:pPr>
          </w:p>
          <w:p w:rsidR="0026595E" w:rsidRPr="00E50E4E" w:rsidRDefault="0026595E" w:rsidP="00080256">
            <w:pPr>
              <w:rPr>
                <w:rFonts w:asciiTheme="majorEastAsia" w:eastAsiaTheme="majorEastAsia" w:hAnsiTheme="majorEastAsia"/>
                <w:sz w:val="21"/>
                <w:szCs w:val="21"/>
              </w:rPr>
            </w:pPr>
          </w:p>
        </w:tc>
        <w:tc>
          <w:tcPr>
            <w:tcW w:w="1546" w:type="dxa"/>
          </w:tcPr>
          <w:p w:rsidR="000979B9" w:rsidRPr="00E50E4E" w:rsidRDefault="00857D0C" w:rsidP="00080256">
            <w:pPr>
              <w:rPr>
                <w:rFonts w:asciiTheme="majorEastAsia" w:eastAsiaTheme="majorEastAsia" w:hAnsiTheme="majorEastAsia"/>
                <w:sz w:val="21"/>
                <w:szCs w:val="21"/>
              </w:rPr>
            </w:pPr>
            <w:r>
              <w:rPr>
                <w:rFonts w:asciiTheme="majorEastAsia" w:eastAsiaTheme="majorEastAsia" w:hAnsiTheme="majorEastAsia"/>
                <w:noProof/>
                <w:sz w:val="21"/>
                <w:szCs w:val="21"/>
              </w:rPr>
              <w:lastRenderedPageBreak/>
              <mc:AlternateContent>
                <mc:Choice Requires="wps">
                  <w:drawing>
                    <wp:anchor distT="0" distB="0" distL="114300" distR="114300" simplePos="0" relativeHeight="252137472" behindDoc="0" locked="0" layoutInCell="1" allowOverlap="1" wp14:anchorId="2B342B7D" wp14:editId="0B7522F2">
                      <wp:simplePos x="0" y="0"/>
                      <wp:positionH relativeFrom="column">
                        <wp:posOffset>371475</wp:posOffset>
                      </wp:positionH>
                      <wp:positionV relativeFrom="paragraph">
                        <wp:posOffset>242570</wp:posOffset>
                      </wp:positionV>
                      <wp:extent cx="462915" cy="3200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462915" cy="320040"/>
                              </a:xfrm>
                              <a:prstGeom prst="rect">
                                <a:avLst/>
                              </a:prstGeom>
                              <a:solidFill>
                                <a:schemeClr val="lt1"/>
                              </a:solidFill>
                              <a:ln w="6350">
                                <a:noFill/>
                              </a:ln>
                            </wps:spPr>
                            <wps:txbx>
                              <w:txbxContent>
                                <w:p w:rsidR="00F723AE" w:rsidRDefault="00F723AE">
                                  <w:r>
                                    <w:rPr>
                                      <w:rFonts w:hint="eastAsia"/>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42B7D" id="_x0000_s1040" type="#_x0000_t202" style="position:absolute;left:0;text-align:left;margin-left:29.25pt;margin-top:19.1pt;width:36.45pt;height:25.2pt;z-index:25213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" fillcolor="white [3201]" stroked="f" strokeweight=".5pt">
                      <v:textbox>
                        <w:txbxContent>
                          <w:p w:rsidR="00F723AE" w:rsidRDefault="00F723AE">
                            <w:r>
                              <w:rPr>
                                <w:rFonts w:hint="eastAsia"/>
                              </w:rPr>
                              <w:t>18</w:t>
                            </w:r>
                          </w:p>
                        </w:txbxContent>
                      </v:textbox>
                    </v:shape>
                  </w:pict>
                </mc:Fallback>
              </mc:AlternateContent>
            </w:r>
            <w:r w:rsidR="000979B9" w:rsidRPr="00E50E4E">
              <w:rPr>
                <w:rFonts w:asciiTheme="majorEastAsia" w:eastAsiaTheme="majorEastAsia" w:hAnsiTheme="majorEastAsia" w:hint="eastAsia"/>
                <w:sz w:val="21"/>
                <w:szCs w:val="21"/>
              </w:rPr>
              <w:t>貸借対照表</w:t>
            </w: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会計省令第２</w:t>
            </w:r>
            <w:r w:rsidRPr="00E50E4E">
              <w:rPr>
                <w:rFonts w:asciiTheme="majorEastAsia" w:eastAsiaTheme="majorEastAsia" w:hAnsiTheme="majorEastAsia"/>
                <w:sz w:val="21"/>
                <w:szCs w:val="21"/>
              </w:rPr>
              <w:t>条</w:t>
            </w:r>
            <w:r w:rsidRPr="00E50E4E">
              <w:rPr>
                <w:rFonts w:asciiTheme="majorEastAsia" w:eastAsiaTheme="majorEastAsia" w:hAnsiTheme="majorEastAsia" w:hint="eastAsia"/>
                <w:sz w:val="21"/>
                <w:szCs w:val="21"/>
              </w:rPr>
              <w:t>第１項第１号</w:t>
            </w:r>
            <w:r>
              <w:rPr>
                <w:rFonts w:asciiTheme="majorEastAsia" w:eastAsiaTheme="majorEastAsia" w:hAnsiTheme="majorEastAsia" w:hint="eastAsia"/>
                <w:sz w:val="21"/>
                <w:szCs w:val="21"/>
              </w:rPr>
              <w:t>,</w:t>
            </w:r>
            <w:r>
              <w:rPr>
                <w:rFonts w:hint="eastAsia"/>
              </w:rPr>
              <w:t xml:space="preserve"> </w:t>
            </w:r>
            <w:r w:rsidRPr="0055539E">
              <w:rPr>
                <w:rFonts w:asciiTheme="majorEastAsia" w:eastAsiaTheme="majorEastAsia" w:hAnsiTheme="majorEastAsia" w:hint="eastAsia"/>
                <w:sz w:val="21"/>
                <w:szCs w:val="21"/>
              </w:rPr>
              <w:t>（モデル）経理規程（第23条，第24条，第30条）</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（ｋ２４）</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資産は実在しているか。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979B9" w:rsidRPr="00E50E4E" w:rsidRDefault="000979B9" w:rsidP="00B90048">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下記枠内についてチェックする。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w:t>
            </w:r>
          </w:p>
          <w:p w:rsidR="000979B9" w:rsidRPr="00E50E4E" w:rsidRDefault="000979B9" w:rsidP="003E7397">
            <w:pPr>
              <w:ind w:left="210" w:hangingChars="100" w:hanging="210"/>
              <w:rPr>
                <w:rFonts w:asciiTheme="majorEastAsia" w:eastAsiaTheme="majorEastAsia" w:hAnsiTheme="majorEastAsia"/>
                <w:sz w:val="21"/>
                <w:szCs w:val="21"/>
              </w:rPr>
            </w:pPr>
          </w:p>
          <w:p w:rsidR="000979B9" w:rsidRPr="00E50E4E" w:rsidRDefault="000979B9"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法人の手続きの結果を閲覧する方法については，経理規程やその他規程による手続きに基づき，適切に実施されていることを確認する。</w:t>
            </w:r>
          </w:p>
          <w:p w:rsidR="000979B9" w:rsidRPr="00E50E4E" w:rsidRDefault="000979B9"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事業活動計算書のチェックポイントの「収益及び費用は適切な会計期間に計上されているか。」で実施した手続の他に，次の手続を任意の抽出対象に対して実施する。</w:t>
            </w:r>
          </w:p>
          <w:p w:rsidR="000979B9" w:rsidRPr="00E50E4E" w:rsidRDefault="000979B9"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　現金について，残高を記録した補助簿等が適切な者によって作成され，承認されているかを確認する。</w:t>
            </w:r>
          </w:p>
          <w:p w:rsidR="000979B9" w:rsidRPr="00E50E4E" w:rsidRDefault="000979B9"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預金について，預金通帳又は証書の原本，金融機関発行の残高証明書と，財産目録等の預金残高が整合しているかを確認する。</w:t>
            </w:r>
          </w:p>
          <w:p w:rsidR="000979B9" w:rsidRPr="00E50E4E" w:rsidRDefault="000979B9"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金融商品について，金融機関発行の残高証明書の原本と法人が管理に用いる書類（明細表等）を突き合わせることにより残高が</w:t>
            </w:r>
            <w:r w:rsidRPr="00E50E4E">
              <w:rPr>
                <w:rFonts w:asciiTheme="majorEastAsia" w:eastAsiaTheme="majorEastAsia" w:hAnsiTheme="majorEastAsia"/>
                <w:sz w:val="21"/>
                <w:szCs w:val="21"/>
              </w:rPr>
              <w:t>一致する</w:t>
            </w:r>
            <w:r w:rsidRPr="00E50E4E">
              <w:rPr>
                <w:rFonts w:asciiTheme="majorEastAsia" w:eastAsiaTheme="majorEastAsia" w:hAnsiTheme="majorEastAsia" w:hint="eastAsia"/>
                <w:sz w:val="21"/>
                <w:szCs w:val="21"/>
              </w:rPr>
              <w:t>ことを</w:t>
            </w:r>
            <w:r w:rsidRPr="00E50E4E">
              <w:rPr>
                <w:rFonts w:asciiTheme="majorEastAsia" w:eastAsiaTheme="majorEastAsia" w:hAnsiTheme="majorEastAsia"/>
                <w:sz w:val="21"/>
                <w:szCs w:val="21"/>
              </w:rPr>
              <w:t>確認する</w:t>
            </w:r>
            <w:r w:rsidRPr="00E50E4E">
              <w:rPr>
                <w:rFonts w:asciiTheme="majorEastAsia" w:eastAsiaTheme="majorEastAsia" w:hAnsiTheme="majorEastAsia" w:hint="eastAsia"/>
                <w:sz w:val="21"/>
                <w:szCs w:val="21"/>
              </w:rPr>
              <w:t>。</w:t>
            </w:r>
          </w:p>
          <w:p w:rsidR="000979B9" w:rsidRPr="00E50E4E" w:rsidRDefault="000979B9"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棚卸資産について，実地棚卸の結果を閲覧し，会計帳簿まで結果が反映されていることを確認する。※　関連項目：ｋ２９</w:t>
            </w:r>
          </w:p>
          <w:p w:rsidR="000979B9" w:rsidRPr="00E50E4E" w:rsidRDefault="000979B9"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有形固定資産について，実地棚卸の結果を閲覧し，会計帳簿まで結果が反映されていることを確認する。※　関連項目：ｋ２６</w:t>
            </w:r>
          </w:p>
          <w:p w:rsidR="000979B9" w:rsidRPr="00E50E4E" w:rsidRDefault="000979B9"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貸付金について，契約書を閲覧し，未返済額と貸借対照表の計上額が整合していることを確認する。</w:t>
            </w:r>
          </w:p>
          <w:p w:rsidR="000979B9" w:rsidRPr="00E50E4E" w:rsidRDefault="000979B9" w:rsidP="00D054B7">
            <w:pPr>
              <w:rPr>
                <w:rFonts w:asciiTheme="majorEastAsia" w:eastAsiaTheme="majorEastAsia" w:hAnsiTheme="majorEastAsia"/>
                <w:sz w:val="21"/>
                <w:szCs w:val="21"/>
              </w:rPr>
            </w:pPr>
          </w:p>
          <w:p w:rsidR="000979B9" w:rsidRPr="00E50E4E" w:rsidRDefault="000979B9" w:rsidP="00D054B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D054B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・架空資産の計上が確認された場合には文書指摘によることとする。</w:t>
            </w: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9511DA" w:rsidP="00B6697A">
            <w:pPr>
              <w:rPr>
                <w:rFonts w:asciiTheme="majorEastAsia" w:eastAsiaTheme="majorEastAsia" w:hAnsiTheme="majorEastAsia"/>
                <w:sz w:val="21"/>
                <w:szCs w:val="21"/>
              </w:rPr>
            </w:pPr>
            <w:r w:rsidRPr="00E50E4E">
              <w:rPr>
                <w:rFonts w:asciiTheme="majorEastAsia" w:eastAsiaTheme="majorEastAsia" w:hAnsiTheme="majorEastAsia"/>
                <w:noProof/>
                <w:sz w:val="21"/>
                <w:szCs w:val="21"/>
              </w:rPr>
              <mc:AlternateContent>
                <mc:Choice Requires="wps">
                  <w:drawing>
                    <wp:anchor distT="0" distB="0" distL="114300" distR="114300" simplePos="0" relativeHeight="252147712" behindDoc="0" locked="0" layoutInCell="1" allowOverlap="1" wp14:anchorId="091D5C2B" wp14:editId="46659C69">
                      <wp:simplePos x="0" y="0"/>
                      <wp:positionH relativeFrom="column">
                        <wp:posOffset>-4716941</wp:posOffset>
                      </wp:positionH>
                      <wp:positionV relativeFrom="paragraph">
                        <wp:posOffset>-220184</wp:posOffset>
                      </wp:positionV>
                      <wp:extent cx="10801350" cy="7742555"/>
                      <wp:effectExtent l="0" t="0" r="19050" b="10795"/>
                      <wp:wrapNone/>
                      <wp:docPr id="9" name="テキスト ボックス 9"/>
                      <wp:cNvGraphicFramePr/>
                      <a:graphic xmlns:a="http://schemas.openxmlformats.org/drawingml/2006/main">
                        <a:graphicData uri="http://schemas.microsoft.com/office/word/2010/wordprocessingShape">
                          <wps:wsp>
                            <wps:cNvSpPr txBox="1"/>
                            <wps:spPr>
                              <a:xfrm>
                                <a:off x="0" y="0"/>
                                <a:ext cx="10801350" cy="7742555"/>
                              </a:xfrm>
                              <a:prstGeom prst="rect">
                                <a:avLst/>
                              </a:prstGeom>
                              <a:solidFill>
                                <a:sysClr val="window" lastClr="FFFFFF"/>
                              </a:solidFill>
                              <a:ln w="6350">
                                <a:solidFill>
                                  <a:prstClr val="black"/>
                                </a:solidFill>
                              </a:ln>
                            </wps:spPr>
                            <wps:txbx>
                              <w:txbxContent>
                                <w:p w:rsidR="009511DA" w:rsidRPr="000B0547" w:rsidRDefault="009511DA" w:rsidP="009511DA">
                                  <w:pPr>
                                    <w:ind w:left="211" w:hangingChars="100" w:hanging="211"/>
                                    <w:rPr>
                                      <w:rFonts w:asciiTheme="majorEastAsia" w:eastAsiaTheme="majorEastAsia" w:hAnsiTheme="majorEastAsia"/>
                                      <w:b/>
                                      <w:sz w:val="21"/>
                                      <w:szCs w:val="21"/>
                                    </w:rPr>
                                  </w:pPr>
                                  <w:bookmarkStart w:id="0" w:name="_GoBack"/>
                                  <w:r w:rsidRPr="000B0547">
                                    <w:rPr>
                                      <w:rFonts w:asciiTheme="majorEastAsia" w:eastAsiaTheme="majorEastAsia" w:hAnsiTheme="majorEastAsia" w:hint="eastAsia"/>
                                      <w:b/>
                                      <w:sz w:val="21"/>
                                      <w:szCs w:val="21"/>
                                    </w:rPr>
                                    <w:t>〔預金〕</w:t>
                                  </w:r>
                                </w:p>
                                <w:p w:rsidR="009511DA" w:rsidRPr="000B0547" w:rsidRDefault="009511DA" w:rsidP="009511DA">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9511DA" w:rsidRPr="000B0547" w:rsidRDefault="009511DA" w:rsidP="009511DA">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9511DA" w:rsidRPr="000B0547" w:rsidRDefault="009511DA" w:rsidP="009511DA">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9511DA" w:rsidRPr="000B0547" w:rsidRDefault="009511DA" w:rsidP="009511DA">
                                  <w:pPr>
                                    <w:autoSpaceDE w:val="0"/>
                                    <w:autoSpaceDN w:val="0"/>
                                    <w:spacing w:line="0" w:lineRule="atLeas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9511DA" w:rsidRPr="000B0547" w:rsidTr="00E74363">
                                    <w:tc>
                                      <w:tcPr>
                                        <w:tcW w:w="1204"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9511DA" w:rsidRPr="000B0547" w:rsidRDefault="009511DA" w:rsidP="00B6697A">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9511DA" w:rsidRPr="000B0547" w:rsidRDefault="009511DA" w:rsidP="00B6697A">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9511DA" w:rsidRPr="000B0547" w:rsidTr="00E74363">
                                    <w:tc>
                                      <w:tcPr>
                                        <w:tcW w:w="1204" w:type="dxa"/>
                                        <w:tcBorders>
                                          <w:top w:val="single" w:sz="4" w:space="0" w:color="auto"/>
                                          <w:left w:val="single" w:sz="4" w:space="0" w:color="auto"/>
                                          <w:bottom w:val="single" w:sz="4" w:space="0" w:color="auto"/>
                                          <w:right w:val="single" w:sz="4" w:space="0" w:color="auto"/>
                                        </w:tcBorders>
                                        <w:hideMark/>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r>
                                  <w:tr w:rsidR="009511DA" w:rsidRPr="000B0547" w:rsidTr="00E74363">
                                    <w:tc>
                                      <w:tcPr>
                                        <w:tcW w:w="1204" w:type="dxa"/>
                                        <w:tcBorders>
                                          <w:top w:val="single" w:sz="4" w:space="0" w:color="auto"/>
                                          <w:left w:val="single" w:sz="4" w:space="0" w:color="auto"/>
                                          <w:bottom w:val="single" w:sz="4" w:space="0" w:color="auto"/>
                                          <w:right w:val="single" w:sz="4" w:space="0" w:color="auto"/>
                                        </w:tcBorders>
                                        <w:hideMark/>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r>
                                </w:tbl>
                                <w:p w:rsidR="009511DA" w:rsidRPr="000B0547" w:rsidRDefault="009511DA" w:rsidP="009511DA">
                                  <w:pPr>
                                    <w:autoSpaceDE w:val="0"/>
                                    <w:autoSpaceDN w:val="0"/>
                                    <w:spacing w:line="0" w:lineRule="atLeast"/>
                                    <w:ind w:leftChars="100" w:left="450" w:hangingChars="100" w:hanging="210"/>
                                    <w:rPr>
                                      <w:rFonts w:hAnsi="ＭＳ 明朝"/>
                                      <w:sz w:val="21"/>
                                      <w:szCs w:val="21"/>
                                    </w:rPr>
                                  </w:pPr>
                                </w:p>
                                <w:p w:rsidR="009511DA" w:rsidRPr="000B0547" w:rsidRDefault="009511DA" w:rsidP="009511DA">
                                  <w:pPr>
                                    <w:autoSpaceDE w:val="0"/>
                                    <w:autoSpaceDN w:val="0"/>
                                    <w:spacing w:line="0" w:lineRule="atLeast"/>
                                    <w:ind w:leftChars="100" w:left="450" w:hangingChars="100" w:hanging="210"/>
                                    <w:rPr>
                                      <w:rFonts w:hAnsi="ＭＳ 明朝"/>
                                      <w:sz w:val="21"/>
                                      <w:szCs w:val="21"/>
                                      <w:u w:val="wavyHeavy"/>
                                    </w:rPr>
                                  </w:pPr>
                                  <w:r w:rsidRPr="000B0547">
                                    <w:rPr>
                                      <w:rFonts w:hAnsi="ＭＳ 明朝" w:hint="eastAsia"/>
                                      <w:sz w:val="21"/>
                                      <w:szCs w:val="21"/>
                                    </w:rPr>
                                    <w:t xml:space="preserve">　</w:t>
                                  </w:r>
                                  <w:r w:rsidRPr="000B0547">
                                    <w:rPr>
                                      <w:rFonts w:hAnsi="ＭＳ 明朝" w:hint="eastAsia"/>
                                      <w:sz w:val="21"/>
                                      <w:szCs w:val="21"/>
                                      <w:u w:val="wavyHeavy"/>
                                    </w:rPr>
                                    <w:t>□　キャッシュカードを発行していないか。</w:t>
                                  </w:r>
                                </w:p>
                                <w:p w:rsidR="009511DA" w:rsidRPr="000B0547" w:rsidRDefault="009511DA" w:rsidP="009511DA">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9511DA" w:rsidRPr="000B0547" w:rsidRDefault="009511DA" w:rsidP="009511DA">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9511DA" w:rsidRPr="000B0547" w:rsidRDefault="009511DA" w:rsidP="009511DA">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9511DA" w:rsidRPr="000B0547" w:rsidRDefault="009511DA" w:rsidP="009511DA">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9511DA" w:rsidRPr="000B0547" w:rsidRDefault="009511DA" w:rsidP="009511DA">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9511DA" w:rsidRPr="000B0547" w:rsidRDefault="009511DA" w:rsidP="009511DA">
                                  <w:pPr>
                                    <w:autoSpaceDE w:val="0"/>
                                    <w:autoSpaceDN w:val="0"/>
                                    <w:spacing w:line="0" w:lineRule="atLeast"/>
                                    <w:rPr>
                                      <w:rFonts w:ascii="ＭＳ ゴシック" w:hAnsi="ＭＳ ゴシック"/>
                                      <w:sz w:val="21"/>
                                      <w:szCs w:val="21"/>
                                    </w:rPr>
                                  </w:pPr>
                                </w:p>
                                <w:p w:rsidR="009511DA" w:rsidRPr="000B0547" w:rsidRDefault="009511DA" w:rsidP="009511DA">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9511DA" w:rsidRPr="000B0547" w:rsidRDefault="009511DA" w:rsidP="009511DA">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9511DA" w:rsidRPr="000B0547" w:rsidRDefault="009511DA" w:rsidP="009511DA">
                                  <w:pPr>
                                    <w:autoSpaceDE w:val="0"/>
                                    <w:autoSpaceDN w:val="0"/>
                                    <w:spacing w:line="0" w:lineRule="atLeast"/>
                                    <w:rPr>
                                      <w:rFonts w:ascii="ＭＳ ゴシック" w:hAnsi="ＭＳ ゴシック"/>
                                      <w:sz w:val="21"/>
                                      <w:szCs w:val="21"/>
                                    </w:rPr>
                                  </w:pPr>
                                </w:p>
                                <w:p w:rsidR="009511DA" w:rsidRPr="000B0547" w:rsidRDefault="009511DA" w:rsidP="009511DA">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9511DA" w:rsidRPr="000B0547" w:rsidRDefault="009511DA" w:rsidP="009511DA">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9511DA" w:rsidRPr="000B0547" w:rsidRDefault="009511DA" w:rsidP="009511DA">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9511DA" w:rsidRPr="000B0547" w:rsidRDefault="009511DA" w:rsidP="009511DA">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9511DA" w:rsidRPr="000B0547" w:rsidRDefault="009511DA" w:rsidP="009511DA">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9511DA" w:rsidRPr="000B0547" w:rsidRDefault="009511DA" w:rsidP="009511DA">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9511DA" w:rsidRPr="000B0547" w:rsidRDefault="009511DA" w:rsidP="009511DA">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9511DA" w:rsidRPr="000B0547" w:rsidRDefault="009511DA" w:rsidP="009511DA">
                                  <w:pPr>
                                    <w:autoSpaceDE w:val="0"/>
                                    <w:autoSpaceDN w:val="0"/>
                                    <w:spacing w:line="0" w:lineRule="atLeast"/>
                                    <w:ind w:left="420" w:hangingChars="200" w:hanging="420"/>
                                    <w:rPr>
                                      <w:rFonts w:hAnsi="ＭＳ 明朝"/>
                                      <w:i/>
                                      <w:sz w:val="21"/>
                                      <w:szCs w:val="21"/>
                                    </w:rPr>
                                  </w:pPr>
                                </w:p>
                                <w:p w:rsidR="009511DA" w:rsidRPr="000B0547" w:rsidRDefault="009511DA" w:rsidP="009511DA">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9511DA" w:rsidRPr="000B0547" w:rsidRDefault="009511DA" w:rsidP="009511DA">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9511DA" w:rsidRPr="000B0547" w:rsidRDefault="009511DA" w:rsidP="009511DA">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9511DA" w:rsidRPr="000B0547" w:rsidRDefault="009511DA" w:rsidP="009511DA">
                                  <w:pPr>
                                    <w:autoSpaceDE w:val="0"/>
                                    <w:autoSpaceDN w:val="0"/>
                                    <w:spacing w:line="0" w:lineRule="atLeast"/>
                                    <w:ind w:left="420" w:hangingChars="200" w:hanging="420"/>
                                    <w:rPr>
                                      <w:rFonts w:hAnsi="ＭＳ 明朝"/>
                                      <w:sz w:val="21"/>
                                      <w:szCs w:val="21"/>
                                    </w:rPr>
                                  </w:pPr>
                                </w:p>
                                <w:p w:rsidR="009511DA" w:rsidRPr="000B0547" w:rsidRDefault="009511DA" w:rsidP="009511DA">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9511DA" w:rsidRPr="000B0547" w:rsidRDefault="009511DA" w:rsidP="009511DA">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9511DA" w:rsidRPr="000B0547" w:rsidRDefault="009511DA" w:rsidP="009511DA">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9511DA" w:rsidRPr="000B0547" w:rsidRDefault="009511DA" w:rsidP="009511DA">
                                  <w:pPr>
                                    <w:autoSpaceDE w:val="0"/>
                                    <w:autoSpaceDN w:val="0"/>
                                    <w:spacing w:line="0" w:lineRule="atLeast"/>
                                    <w:ind w:left="420" w:hangingChars="200" w:hanging="420"/>
                                    <w:rPr>
                                      <w:rFonts w:hAnsi="ＭＳ 明朝"/>
                                      <w:sz w:val="21"/>
                                      <w:szCs w:val="21"/>
                                    </w:rPr>
                                  </w:pPr>
                                </w:p>
                                <w:p w:rsidR="009511DA" w:rsidRPr="000B0547" w:rsidRDefault="009511DA" w:rsidP="009511DA">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9511DA" w:rsidRPr="000B0547" w:rsidRDefault="009511DA" w:rsidP="009511DA">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9511DA" w:rsidRPr="000B0547" w:rsidRDefault="009511DA" w:rsidP="009511DA">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bookmarkEnd w:id="0"/>
                                <w:p w:rsidR="009511DA" w:rsidRPr="000B0547" w:rsidRDefault="009511DA" w:rsidP="009511DA">
                                  <w:pPr>
                                    <w:autoSpaceDE w:val="0"/>
                                    <w:autoSpaceDN w:val="0"/>
                                    <w:spacing w:line="0" w:lineRule="atLeast"/>
                                    <w:ind w:left="420" w:hangingChars="200" w:hanging="420"/>
                                    <w:rPr>
                                      <w:rFonts w:hAnsi="ＭＳ 明朝"/>
                                      <w: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5C2B" id="テキスト ボックス 9" o:spid="_x0000_s1041" type="#_x0000_t202" style="position:absolute;left:0;text-align:left;margin-left:-371.4pt;margin-top:-17.35pt;width:850.5pt;height:609.6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" fillcolor="window" strokeweight=".5pt">
                      <v:textbox>
                        <w:txbxContent>
                          <w:p w:rsidR="009511DA" w:rsidRPr="000B0547" w:rsidRDefault="009511DA" w:rsidP="009511DA">
                            <w:pPr>
                              <w:ind w:left="211" w:hangingChars="100" w:hanging="211"/>
                              <w:rPr>
                                <w:rFonts w:asciiTheme="majorEastAsia" w:eastAsiaTheme="majorEastAsia" w:hAnsiTheme="majorEastAsia"/>
                                <w:b/>
                                <w:sz w:val="21"/>
                                <w:szCs w:val="21"/>
                              </w:rPr>
                            </w:pPr>
                            <w:bookmarkStart w:id="1" w:name="_GoBack"/>
                            <w:r w:rsidRPr="000B0547">
                              <w:rPr>
                                <w:rFonts w:asciiTheme="majorEastAsia" w:eastAsiaTheme="majorEastAsia" w:hAnsiTheme="majorEastAsia" w:hint="eastAsia"/>
                                <w:b/>
                                <w:sz w:val="21"/>
                                <w:szCs w:val="21"/>
                              </w:rPr>
                              <w:t>〔預金〕</w:t>
                            </w:r>
                          </w:p>
                          <w:p w:rsidR="009511DA" w:rsidRPr="000B0547" w:rsidRDefault="009511DA" w:rsidP="009511DA">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9511DA" w:rsidRPr="000B0547" w:rsidRDefault="009511DA" w:rsidP="009511DA">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9511DA" w:rsidRPr="000B0547" w:rsidRDefault="009511DA" w:rsidP="009511DA">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9511DA" w:rsidRPr="000B0547" w:rsidRDefault="009511DA" w:rsidP="009511DA">
                            <w:pPr>
                              <w:autoSpaceDE w:val="0"/>
                              <w:autoSpaceDN w:val="0"/>
                              <w:spacing w:line="0" w:lineRule="atLeas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9511DA" w:rsidRPr="000B0547" w:rsidTr="00E74363">
                              <w:tc>
                                <w:tcPr>
                                  <w:tcW w:w="1204"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9511DA" w:rsidRPr="000B0547" w:rsidRDefault="009511DA" w:rsidP="00B6697A">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9511DA" w:rsidRPr="000B0547" w:rsidRDefault="009511DA" w:rsidP="00B6697A">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9511DA" w:rsidRPr="000B0547" w:rsidTr="00E74363">
                              <w:tc>
                                <w:tcPr>
                                  <w:tcW w:w="1204" w:type="dxa"/>
                                  <w:tcBorders>
                                    <w:top w:val="single" w:sz="4" w:space="0" w:color="auto"/>
                                    <w:left w:val="single" w:sz="4" w:space="0" w:color="auto"/>
                                    <w:bottom w:val="single" w:sz="4" w:space="0" w:color="auto"/>
                                    <w:right w:val="single" w:sz="4" w:space="0" w:color="auto"/>
                                  </w:tcBorders>
                                  <w:hideMark/>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r>
                            <w:tr w:rsidR="009511DA" w:rsidRPr="000B0547" w:rsidTr="00E74363">
                              <w:tc>
                                <w:tcPr>
                                  <w:tcW w:w="1204" w:type="dxa"/>
                                  <w:tcBorders>
                                    <w:top w:val="single" w:sz="4" w:space="0" w:color="auto"/>
                                    <w:left w:val="single" w:sz="4" w:space="0" w:color="auto"/>
                                    <w:bottom w:val="single" w:sz="4" w:space="0" w:color="auto"/>
                                    <w:right w:val="single" w:sz="4" w:space="0" w:color="auto"/>
                                  </w:tcBorders>
                                  <w:hideMark/>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9511DA" w:rsidRPr="000B0547" w:rsidRDefault="009511DA" w:rsidP="00B6697A">
                                  <w:pPr>
                                    <w:autoSpaceDE w:val="0"/>
                                    <w:autoSpaceDN w:val="0"/>
                                    <w:spacing w:line="0" w:lineRule="atLeast"/>
                                    <w:ind w:leftChars="100" w:left="450" w:hangingChars="100" w:hanging="210"/>
                                    <w:rPr>
                                      <w:rFonts w:ascii="ＭＳ 明朝" w:hAnsi="ＭＳ 明朝"/>
                                      <w:sz w:val="21"/>
                                      <w:szCs w:val="21"/>
                                    </w:rPr>
                                  </w:pPr>
                                </w:p>
                              </w:tc>
                            </w:tr>
                          </w:tbl>
                          <w:p w:rsidR="009511DA" w:rsidRPr="000B0547" w:rsidRDefault="009511DA" w:rsidP="009511DA">
                            <w:pPr>
                              <w:autoSpaceDE w:val="0"/>
                              <w:autoSpaceDN w:val="0"/>
                              <w:spacing w:line="0" w:lineRule="atLeast"/>
                              <w:ind w:leftChars="100" w:left="450" w:hangingChars="100" w:hanging="210"/>
                              <w:rPr>
                                <w:rFonts w:hAnsi="ＭＳ 明朝"/>
                                <w:sz w:val="21"/>
                                <w:szCs w:val="21"/>
                              </w:rPr>
                            </w:pPr>
                          </w:p>
                          <w:p w:rsidR="009511DA" w:rsidRPr="000B0547" w:rsidRDefault="009511DA" w:rsidP="009511DA">
                            <w:pPr>
                              <w:autoSpaceDE w:val="0"/>
                              <w:autoSpaceDN w:val="0"/>
                              <w:spacing w:line="0" w:lineRule="atLeast"/>
                              <w:ind w:leftChars="100" w:left="450" w:hangingChars="100" w:hanging="210"/>
                              <w:rPr>
                                <w:rFonts w:hAnsi="ＭＳ 明朝"/>
                                <w:sz w:val="21"/>
                                <w:szCs w:val="21"/>
                                <w:u w:val="wavyHeavy"/>
                              </w:rPr>
                            </w:pPr>
                            <w:r w:rsidRPr="000B0547">
                              <w:rPr>
                                <w:rFonts w:hAnsi="ＭＳ 明朝" w:hint="eastAsia"/>
                                <w:sz w:val="21"/>
                                <w:szCs w:val="21"/>
                              </w:rPr>
                              <w:t xml:space="preserve">　</w:t>
                            </w:r>
                            <w:r w:rsidRPr="000B0547">
                              <w:rPr>
                                <w:rFonts w:hAnsi="ＭＳ 明朝" w:hint="eastAsia"/>
                                <w:sz w:val="21"/>
                                <w:szCs w:val="21"/>
                                <w:u w:val="wavyHeavy"/>
                              </w:rPr>
                              <w:t>□　キャッシュカードを発行していないか。</w:t>
                            </w:r>
                          </w:p>
                          <w:p w:rsidR="009511DA" w:rsidRPr="000B0547" w:rsidRDefault="009511DA" w:rsidP="009511DA">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9511DA" w:rsidRPr="000B0547" w:rsidRDefault="009511DA" w:rsidP="009511DA">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9511DA" w:rsidRPr="000B0547" w:rsidRDefault="009511DA" w:rsidP="009511DA">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9511DA" w:rsidRPr="000B0547" w:rsidRDefault="009511DA" w:rsidP="009511DA">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9511DA" w:rsidRPr="000B0547" w:rsidRDefault="009511DA" w:rsidP="009511DA">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9511DA" w:rsidRPr="000B0547" w:rsidRDefault="009511DA" w:rsidP="009511DA">
                            <w:pPr>
                              <w:autoSpaceDE w:val="0"/>
                              <w:autoSpaceDN w:val="0"/>
                              <w:spacing w:line="0" w:lineRule="atLeast"/>
                              <w:rPr>
                                <w:rFonts w:ascii="ＭＳ ゴシック" w:hAnsi="ＭＳ ゴシック"/>
                                <w:sz w:val="21"/>
                                <w:szCs w:val="21"/>
                              </w:rPr>
                            </w:pPr>
                          </w:p>
                          <w:p w:rsidR="009511DA" w:rsidRPr="000B0547" w:rsidRDefault="009511DA" w:rsidP="009511DA">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9511DA" w:rsidRPr="000B0547" w:rsidRDefault="009511DA" w:rsidP="009511DA">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9511DA" w:rsidRPr="000B0547" w:rsidRDefault="009511DA" w:rsidP="009511DA">
                            <w:pPr>
                              <w:autoSpaceDE w:val="0"/>
                              <w:autoSpaceDN w:val="0"/>
                              <w:spacing w:line="0" w:lineRule="atLeast"/>
                              <w:rPr>
                                <w:rFonts w:ascii="ＭＳ ゴシック" w:hAnsi="ＭＳ ゴシック"/>
                                <w:sz w:val="21"/>
                                <w:szCs w:val="21"/>
                              </w:rPr>
                            </w:pPr>
                          </w:p>
                          <w:p w:rsidR="009511DA" w:rsidRPr="000B0547" w:rsidRDefault="009511DA" w:rsidP="009511DA">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9511DA" w:rsidRPr="000B0547" w:rsidRDefault="009511DA" w:rsidP="009511DA">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9511DA" w:rsidRPr="000B0547" w:rsidRDefault="009511DA" w:rsidP="009511DA">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9511DA" w:rsidRPr="000B0547" w:rsidRDefault="009511DA" w:rsidP="009511DA">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9511DA" w:rsidRPr="000B0547" w:rsidRDefault="009511DA" w:rsidP="009511DA">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9511DA" w:rsidRPr="000B0547" w:rsidRDefault="009511DA" w:rsidP="009511DA">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9511DA" w:rsidRPr="000B0547" w:rsidRDefault="009511DA" w:rsidP="009511DA">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9511DA" w:rsidRPr="000B0547" w:rsidRDefault="009511DA" w:rsidP="009511DA">
                            <w:pPr>
                              <w:autoSpaceDE w:val="0"/>
                              <w:autoSpaceDN w:val="0"/>
                              <w:spacing w:line="0" w:lineRule="atLeast"/>
                              <w:ind w:left="420" w:hangingChars="200" w:hanging="420"/>
                              <w:rPr>
                                <w:rFonts w:hAnsi="ＭＳ 明朝"/>
                                <w:i/>
                                <w:sz w:val="21"/>
                                <w:szCs w:val="21"/>
                              </w:rPr>
                            </w:pPr>
                          </w:p>
                          <w:p w:rsidR="009511DA" w:rsidRPr="000B0547" w:rsidRDefault="009511DA" w:rsidP="009511DA">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9511DA" w:rsidRPr="000B0547" w:rsidRDefault="009511DA" w:rsidP="009511DA">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9511DA" w:rsidRPr="000B0547" w:rsidRDefault="009511DA" w:rsidP="009511DA">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9511DA" w:rsidRPr="000B0547" w:rsidRDefault="009511DA" w:rsidP="009511DA">
                            <w:pPr>
                              <w:autoSpaceDE w:val="0"/>
                              <w:autoSpaceDN w:val="0"/>
                              <w:spacing w:line="0" w:lineRule="atLeast"/>
                              <w:ind w:left="420" w:hangingChars="200" w:hanging="420"/>
                              <w:rPr>
                                <w:rFonts w:hAnsi="ＭＳ 明朝"/>
                                <w:sz w:val="21"/>
                                <w:szCs w:val="21"/>
                              </w:rPr>
                            </w:pPr>
                          </w:p>
                          <w:p w:rsidR="009511DA" w:rsidRPr="000B0547" w:rsidRDefault="009511DA" w:rsidP="009511DA">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9511DA" w:rsidRPr="000B0547" w:rsidRDefault="009511DA" w:rsidP="009511DA">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9511DA" w:rsidRPr="000B0547" w:rsidRDefault="009511DA" w:rsidP="009511DA">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9511DA" w:rsidRPr="000B0547" w:rsidRDefault="009511DA" w:rsidP="009511DA">
                            <w:pPr>
                              <w:autoSpaceDE w:val="0"/>
                              <w:autoSpaceDN w:val="0"/>
                              <w:spacing w:line="0" w:lineRule="atLeast"/>
                              <w:ind w:left="420" w:hangingChars="200" w:hanging="420"/>
                              <w:rPr>
                                <w:rFonts w:hAnsi="ＭＳ 明朝"/>
                                <w:sz w:val="21"/>
                                <w:szCs w:val="21"/>
                              </w:rPr>
                            </w:pPr>
                          </w:p>
                          <w:p w:rsidR="009511DA" w:rsidRPr="000B0547" w:rsidRDefault="009511DA" w:rsidP="009511DA">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9511DA" w:rsidRPr="000B0547" w:rsidRDefault="009511DA" w:rsidP="009511DA">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9511DA" w:rsidRPr="000B0547" w:rsidRDefault="009511DA" w:rsidP="009511DA">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bookmarkEnd w:id="1"/>
                          <w:p w:rsidR="009511DA" w:rsidRPr="000B0547" w:rsidRDefault="009511DA" w:rsidP="009511DA">
                            <w:pPr>
                              <w:autoSpaceDE w:val="0"/>
                              <w:autoSpaceDN w:val="0"/>
                              <w:spacing w:line="0" w:lineRule="atLeast"/>
                              <w:ind w:left="420" w:hangingChars="200" w:hanging="420"/>
                              <w:rPr>
                                <w:rFonts w:hAnsi="ＭＳ 明朝"/>
                                <w:i/>
                                <w:sz w:val="21"/>
                                <w:szCs w:val="21"/>
                              </w:rPr>
                            </w:pPr>
                          </w:p>
                        </w:txbxContent>
                      </v:textbox>
                    </v:shape>
                  </w:pict>
                </mc:Fallback>
              </mc:AlternateContent>
            </w: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B6697A">
            <w:pPr>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p>
        </w:tc>
        <w:tc>
          <w:tcPr>
            <w:tcW w:w="1843" w:type="dxa"/>
          </w:tcPr>
          <w:p w:rsidR="000979B9" w:rsidRPr="00E50E4E" w:rsidRDefault="000979B9" w:rsidP="00813893">
            <w:pPr>
              <w:ind w:firstLineChars="100" w:firstLine="210"/>
              <w:rPr>
                <w:rFonts w:asciiTheme="majorEastAsia" w:eastAsiaTheme="majorEastAsia" w:hAnsiTheme="majorEastAsia"/>
                <w:sz w:val="21"/>
                <w:szCs w:val="21"/>
              </w:rPr>
            </w:pPr>
          </w:p>
          <w:p w:rsidR="000979B9" w:rsidRPr="00E50E4E" w:rsidRDefault="000979B9" w:rsidP="00813893">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計算書類，財産目録，残高を記録した補助簿，預金通帳又は証書の原本，金融機関発行の残高証明書，棚卸資産の実地棚卸の結果，固定</w:t>
            </w:r>
            <w:r w:rsidRPr="00E50E4E">
              <w:rPr>
                <w:rFonts w:asciiTheme="majorEastAsia" w:eastAsiaTheme="majorEastAsia" w:hAnsiTheme="majorEastAsia" w:hint="eastAsia"/>
                <w:sz w:val="21"/>
                <w:szCs w:val="21"/>
              </w:rPr>
              <w:lastRenderedPageBreak/>
              <w:t>資産の実地棚卸の結果　等</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会計省令第４条第１項，運用上の取扱い14</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（ｋ２５）</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資産を取得した場合，原則として適正な取得価額を付しているか。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会計基準において，資産を取得した場合の評価は次のとおり行う。</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交換により取得した資産の評価は，交換に対して提供した資産の帳簿価額をもって行う。</w:t>
            </w:r>
          </w:p>
          <w:p w:rsidR="000979B9" w:rsidRPr="00E50E4E" w:rsidRDefault="000979B9" w:rsidP="00080256">
            <w:pPr>
              <w:ind w:leftChars="100" w:left="450" w:hangingChars="100" w:hanging="210"/>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資産を取得したときの評価が適正に行われているかを確認する。</w:t>
            </w:r>
          </w:p>
          <w:p w:rsidR="000979B9" w:rsidRPr="00E50E4E" w:rsidRDefault="000979B9" w:rsidP="00080256">
            <w:pPr>
              <w:ind w:left="360"/>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固定資産管理台帳，新規の固定資産の取得にかかる会計伝票，関連証憑等</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会計省令第４条第２項，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運用上の取扱い16，</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留意事項17</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有形固定資産及び無形固定資産に係る減価償却を適正に行っているか。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関連項目：ｋ３，２４</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10万円以上の有形固定資産及び無形固定資産を対象として，原則として各資産ごとに行う。なお，土地など減価が生じない資産については，減価償却を行わない。</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減価償却期間が終了している資産については，資産の種別及び取得時期に応じて，残存価額を次の通り計上する。</w:t>
            </w:r>
          </w:p>
          <w:p w:rsidR="000979B9" w:rsidRPr="00E50E4E" w:rsidRDefault="000979B9"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平成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0979B9" w:rsidRPr="00E50E4E" w:rsidRDefault="000979B9"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平成19年４月１日以降に取得した有形固定資産は償却計算を実施するための残存価額はゼロとし，償却累計額が当該資産の取得価額から備忘価額（１円）を控除した金額に達するまで償却する。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無形固定資産は取得時期にかかわらず，残存価額はゼロとする。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各資産の耐用年数については，原則として「減価償却資産の耐用年数等に関する省令」（昭和40年大蔵省令第15号）により，適用する償却率等は留意事項別添２（減価償却資産の償却率，改定償却率及び保証率表）によ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減価償却の対象である固定資産について，適正に減価償却が行われているかを確認する。</w:t>
            </w:r>
          </w:p>
          <w:p w:rsidR="000979B9" w:rsidRPr="00E50E4E" w:rsidRDefault="000979B9" w:rsidP="00A91BCC">
            <w:pPr>
              <w:autoSpaceDE w:val="0"/>
              <w:autoSpaceDN w:val="0"/>
              <w:spacing w:line="0" w:lineRule="atLeast"/>
              <w:ind w:left="210" w:hangingChars="100" w:hanging="210"/>
              <w:rPr>
                <w:rFonts w:ascii="ＭＳ ゴシック" w:hAnsi="ＭＳ ゴシック"/>
                <w:sz w:val="21"/>
                <w:szCs w:val="21"/>
              </w:rPr>
            </w:pPr>
            <w:r w:rsidRPr="00E50E4E">
              <w:rPr>
                <w:rFonts w:ascii="ＭＳ ゴシック" w:hAnsi="ＭＳ ゴシック" w:hint="eastAsia"/>
                <w:sz w:val="21"/>
                <w:szCs w:val="21"/>
              </w:rPr>
              <w:t>◇　固定資産現在高報告書（又は固定資産管理台帳）が適正に作成されており，理事長等に提出されているか。（※理事長等の決裁印や報告書の発送月日を確認）</w:t>
            </w:r>
          </w:p>
          <w:p w:rsidR="000979B9" w:rsidRPr="00E50E4E" w:rsidRDefault="000979B9" w:rsidP="00A91BCC">
            <w:pPr>
              <w:autoSpaceDE w:val="0"/>
              <w:autoSpaceDN w:val="0"/>
              <w:spacing w:line="0" w:lineRule="atLeast"/>
              <w:ind w:left="210" w:hangingChars="100" w:hanging="210"/>
              <w:rPr>
                <w:rFonts w:ascii="ＭＳ ゴシック" w:hAnsi="ＭＳ ゴシック"/>
                <w:sz w:val="21"/>
                <w:szCs w:val="21"/>
              </w:rPr>
            </w:pPr>
            <w:r w:rsidRPr="00E50E4E">
              <w:rPr>
                <w:rFonts w:asciiTheme="majorEastAsia" w:eastAsiaTheme="majorEastAsia" w:hAnsiTheme="majorEastAsia" w:hint="eastAsia"/>
                <w:sz w:val="21"/>
                <w:szCs w:val="21"/>
              </w:rPr>
              <w:t>◇</w:t>
            </w:r>
            <w:r w:rsidRPr="00E50E4E">
              <w:rPr>
                <w:rFonts w:asciiTheme="majorEastAsia" w:eastAsiaTheme="majorEastAsia" w:hAnsiTheme="majorEastAsia"/>
                <w:sz w:val="21"/>
                <w:szCs w:val="21"/>
              </w:rPr>
              <w:t xml:space="preserve">　</w:t>
            </w:r>
            <w:r w:rsidRPr="00E50E4E">
              <w:rPr>
                <w:rFonts w:asciiTheme="majorEastAsia" w:eastAsiaTheme="majorEastAsia" w:hAnsiTheme="majorEastAsia" w:hint="eastAsia"/>
                <w:sz w:val="21"/>
                <w:szCs w:val="21"/>
              </w:rPr>
              <w:t>固定資産現在高報告書の提出及び固定資産管理台帳との照合・修正を行い，その結果を統括会計責任者及び理事長に報告しているかを確認する。（モデル経理規程</w:t>
            </w:r>
            <w:r w:rsidRPr="00E50E4E">
              <w:rPr>
                <w:rFonts w:asciiTheme="majorEastAsia" w:eastAsiaTheme="majorEastAsia" w:hAnsiTheme="majorEastAsia"/>
                <w:sz w:val="21"/>
                <w:szCs w:val="21"/>
              </w:rPr>
              <w:t>第54条）</w:t>
            </w:r>
          </w:p>
          <w:p w:rsidR="000979B9" w:rsidRPr="00E50E4E" w:rsidRDefault="000979B9" w:rsidP="00A91BCC">
            <w:pPr>
              <w:autoSpaceDE w:val="0"/>
              <w:autoSpaceDN w:val="0"/>
              <w:spacing w:line="0" w:lineRule="atLeast"/>
              <w:ind w:leftChars="100" w:left="1080" w:hangingChars="400" w:hanging="840"/>
              <w:rPr>
                <w:rFonts w:hAnsi="ＭＳ 明朝"/>
                <w:sz w:val="21"/>
                <w:szCs w:val="21"/>
              </w:rPr>
            </w:pPr>
            <w:r w:rsidRPr="00E50E4E">
              <w:rPr>
                <w:rFonts w:hAnsi="ＭＳ 明朝" w:hint="eastAsia"/>
                <w:sz w:val="21"/>
                <w:szCs w:val="21"/>
              </w:rPr>
              <w:lastRenderedPageBreak/>
              <w:t xml:space="preserve">　（注１）　複数の会計単位若しくは拠点区分又はサービス区分に</w:t>
            </w:r>
            <w:r w:rsidRPr="00E50E4E">
              <w:rPr>
                <w:rFonts w:hAnsi="ＭＳ 明朝" w:hint="eastAsia"/>
                <w:spacing w:val="-4"/>
                <w:sz w:val="21"/>
                <w:szCs w:val="21"/>
              </w:rPr>
              <w:t>共通する減価償却費については</w:t>
            </w:r>
            <w:r w:rsidRPr="00E50E4E">
              <w:rPr>
                <w:rFonts w:hAnsi="ＭＳ 明朝" w:hint="eastAsia"/>
                <w:spacing w:val="-4"/>
                <w:sz w:val="21"/>
                <w:szCs w:val="21"/>
              </w:rPr>
              <w:t>,</w:t>
            </w:r>
            <w:r w:rsidRPr="00E50E4E">
              <w:rPr>
                <w:rFonts w:hAnsi="ＭＳ 明朝" w:hint="eastAsia"/>
                <w:spacing w:val="-4"/>
                <w:sz w:val="21"/>
                <w:szCs w:val="21"/>
              </w:rPr>
              <w:t>合理的な基準に基づいて各区分に配分する。</w:t>
            </w:r>
          </w:p>
          <w:p w:rsidR="000979B9" w:rsidRPr="00E50E4E" w:rsidRDefault="000979B9" w:rsidP="00A91BCC">
            <w:pPr>
              <w:autoSpaceDE w:val="0"/>
              <w:autoSpaceDN w:val="0"/>
              <w:spacing w:line="0" w:lineRule="atLeast"/>
              <w:ind w:leftChars="100" w:left="450" w:hangingChars="100" w:hanging="210"/>
              <w:rPr>
                <w:rFonts w:hAnsi="ＭＳ 明朝"/>
                <w:sz w:val="21"/>
                <w:szCs w:val="21"/>
              </w:rPr>
            </w:pPr>
            <w:r w:rsidRPr="00E50E4E">
              <w:rPr>
                <w:rFonts w:hAnsi="ＭＳ 明朝" w:hint="eastAsia"/>
                <w:sz w:val="21"/>
                <w:szCs w:val="21"/>
              </w:rPr>
              <w:t xml:space="preserve">　（注２）　土地についても記載されているか。</w:t>
            </w:r>
          </w:p>
          <w:p w:rsidR="000979B9" w:rsidRPr="00E50E4E" w:rsidRDefault="000979B9" w:rsidP="0003522A">
            <w:pPr>
              <w:autoSpaceDE w:val="0"/>
              <w:autoSpaceDN w:val="0"/>
              <w:spacing w:line="0" w:lineRule="atLeast"/>
              <w:ind w:leftChars="100" w:left="450" w:hangingChars="100" w:hanging="210"/>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ind w:leftChars="-92" w:left="-11"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0979B9" w:rsidRPr="00E50E4E" w:rsidRDefault="000979B9" w:rsidP="00080256">
            <w:pPr>
              <w:rPr>
                <w:rFonts w:asciiTheme="majorEastAsia" w:eastAsiaTheme="majorEastAsia" w:hAnsiTheme="major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r w:rsidRPr="00E50E4E">
              <w:rPr>
                <w:rFonts w:hAnsi="ＭＳ 明朝" w:hint="eastAsia"/>
                <w:sz w:val="21"/>
              </w:rPr>
              <w:t>固定資産現在高報告書</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会計省令第４条第３項，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運用上の取扱い17，</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留意事項22</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（ｋ２７）</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資産について時価評価を適正に行っているか。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shd w:val="clear" w:color="auto" w:fill="auto"/>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w:t>
            </w:r>
            <w:r w:rsidRPr="00E50E4E">
              <w:rPr>
                <w:rFonts w:asciiTheme="majorEastAsia" w:eastAsiaTheme="majorEastAsia" w:hAnsiTheme="majorEastAsia" w:hint="eastAsia"/>
                <w:sz w:val="21"/>
                <w:szCs w:val="21"/>
                <w:u w:val="single"/>
              </w:rPr>
              <w:t>時価評価の対象となる「著しく低い」とは，時価が帳簿価額から概ね50%を超えて下落している場合をいう。</w:t>
            </w:r>
            <w:r w:rsidRPr="00E50E4E">
              <w:rPr>
                <w:rFonts w:asciiTheme="majorEastAsia" w:eastAsiaTheme="majorEastAsia" w:hAnsiTheme="majorEastAsia" w:hint="eastAsia"/>
                <w:sz w:val="21"/>
                <w:szCs w:val="21"/>
              </w:rPr>
              <w:t>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0979B9" w:rsidRPr="00E50E4E" w:rsidRDefault="000979B9" w:rsidP="00080256">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D11C7D">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時価評価を行うべき資産が把握されているにもかかわらず，時価評価が行われていない場合は文書指摘によることとする。</w:t>
            </w:r>
          </w:p>
          <w:p w:rsidR="000979B9" w:rsidRDefault="000979B9" w:rsidP="00D11C7D">
            <w:pPr>
              <w:ind w:left="210" w:hangingChars="100" w:hanging="210"/>
              <w:rPr>
                <w:rFonts w:asciiTheme="majorEastAsia" w:eastAsiaTheme="majorEastAsia" w:hAnsiTheme="majorEastAsia"/>
                <w:sz w:val="21"/>
                <w:szCs w:val="21"/>
              </w:rPr>
            </w:pPr>
          </w:p>
          <w:p w:rsidR="000979B9" w:rsidRDefault="000979B9" w:rsidP="00D11C7D">
            <w:pPr>
              <w:ind w:left="210" w:hangingChars="100" w:hanging="210"/>
              <w:rPr>
                <w:rFonts w:asciiTheme="majorEastAsia" w:eastAsiaTheme="majorEastAsia" w:hAnsiTheme="majorEastAsia"/>
                <w:sz w:val="21"/>
                <w:szCs w:val="21"/>
              </w:rPr>
            </w:pPr>
          </w:p>
          <w:p w:rsidR="000979B9" w:rsidRPr="00E50E4E" w:rsidRDefault="000979B9" w:rsidP="00D11C7D">
            <w:pPr>
              <w:ind w:left="210" w:hangingChars="100" w:hanging="210"/>
              <w:rPr>
                <w:rFonts w:asciiTheme="majorEastAsia" w:eastAsiaTheme="majorEastAsia" w:hAnsiTheme="majorEastAsia"/>
                <w:sz w:val="21"/>
                <w:szCs w:val="21"/>
              </w:rPr>
            </w:pPr>
          </w:p>
        </w:tc>
        <w:tc>
          <w:tcPr>
            <w:tcW w:w="1843" w:type="dxa"/>
          </w:tcPr>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会計省令第４条第５項，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運用上の取扱い15</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（ｋ２８）</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有価証券の価額について適正に評価しているか。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これらの有価証券の評価の方法が会計基準に則り行われているかを確認するが，原則として，法人</w:t>
            </w:r>
            <w:r w:rsidRPr="00E50E4E">
              <w:rPr>
                <w:rFonts w:asciiTheme="majorEastAsia" w:eastAsiaTheme="majorEastAsia" w:hAnsiTheme="majorEastAsia" w:hint="eastAsia"/>
                <w:sz w:val="21"/>
                <w:szCs w:val="21"/>
              </w:rPr>
              <w:lastRenderedPageBreak/>
              <w:t>が保有する個々の有価証券の時価を調査することは要しない。ただし，当該有価証券の時価の変動が法人運営に重大な影響を及ぼすおそれがあると認める場合はこの限りではない。</w:t>
            </w:r>
          </w:p>
          <w:p w:rsidR="000979B9" w:rsidRPr="00E50E4E" w:rsidRDefault="000979B9" w:rsidP="00080256">
            <w:pPr>
              <w:ind w:firstLineChars="100" w:firstLine="210"/>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市場価格のある有価証券（満期保有目的の債券を除く。）について時価評価の必要性の有無を判</w:t>
            </w:r>
            <w:r w:rsidRPr="00E50E4E">
              <w:rPr>
                <w:rFonts w:asciiTheme="majorEastAsia" w:eastAsiaTheme="majorEastAsia" w:hAnsiTheme="majorEastAsia" w:hint="eastAsia"/>
                <w:sz w:val="21"/>
                <w:szCs w:val="21"/>
              </w:rPr>
              <w:lastRenderedPageBreak/>
              <w:t>断している法人作成資料，時価評価に係る会計伝票等，満期保有目的の債券についての償却原価法に係る法人作成資料，償却原価法に係る会計伝票等，償却原価法に係る会計伝票</w:t>
            </w:r>
          </w:p>
          <w:p w:rsidR="000979B9" w:rsidRPr="00E50E4E" w:rsidRDefault="000979B9" w:rsidP="00080256">
            <w:pPr>
              <w:ind w:firstLineChars="100" w:firstLine="210"/>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会計省令第４条第６項</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（ｋ２９）</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棚卸資産について適正に評価しているか。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関連項目：ｋ２４</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u w:val="single"/>
              </w:rPr>
            </w:pPr>
            <w:r w:rsidRPr="00E50E4E">
              <w:rPr>
                <w:rFonts w:asciiTheme="majorEastAsia" w:eastAsiaTheme="majorEastAsia" w:hAnsiTheme="majorEastAsia" w:hint="eastAsia"/>
                <w:sz w:val="21"/>
                <w:szCs w:val="21"/>
              </w:rPr>
              <w:t>○　棚卸資産（貯蔵品，医薬品，診療・療養費等材料，給食用材料，商品・製品，仕掛品，原材料等）については，会計年度末における時価がその時の取得価額より低いときは，時価を付しているかを確認する。この場合の「時価」とは，公正な評価額をいい，市場価格に基づく価額をいう。</w:t>
            </w:r>
          </w:p>
          <w:p w:rsidR="000979B9" w:rsidRPr="00E50E4E" w:rsidRDefault="000979B9" w:rsidP="00080256">
            <w:pPr>
              <w:rPr>
                <w:rFonts w:asciiTheme="majorEastAsia" w:eastAsiaTheme="majorEastAsia" w:hAnsiTheme="major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p w:rsidR="000979B9" w:rsidRPr="00E50E4E" w:rsidRDefault="000979B9" w:rsidP="00080256">
            <w:pPr>
              <w:ind w:firstLineChars="100" w:firstLine="210"/>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会計省令第５条第１項</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（ｋ３０）</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負債は網羅的に計上されているか（引当金を除く）。</w:t>
            </w:r>
          </w:p>
          <w:p w:rsidR="000979B9" w:rsidRPr="00E50E4E" w:rsidRDefault="000979B9" w:rsidP="0085074F">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関連項目：ｋ５４</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A91BCC">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負債は網羅的に計上されているか。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「収益及び費用は適切な会計期間に計上されているか。」で実施した手続の他に，次の手続を実施する。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理事会議事録を閲覧し，理事会で決議した借入金が計上されていることを確認する。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0979B9" w:rsidRPr="00E50E4E" w:rsidRDefault="000979B9" w:rsidP="00D11C7D">
            <w:pPr>
              <w:ind w:leftChars="90" w:left="426"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p w:rsidR="000979B9" w:rsidRPr="00E50E4E" w:rsidRDefault="000979B9" w:rsidP="00D11C7D">
            <w:pPr>
              <w:ind w:leftChars="90" w:left="426" w:hangingChars="100" w:hanging="210"/>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会計省令第５条第２項，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w:t>
            </w:r>
            <w:r w:rsidRPr="00E50E4E">
              <w:rPr>
                <w:rFonts w:asciiTheme="majorEastAsia" w:eastAsiaTheme="majorEastAsia" w:hAnsiTheme="majorEastAsia"/>
                <w:sz w:val="21"/>
                <w:szCs w:val="21"/>
              </w:rPr>
              <w:t>18</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（ｋ３１）</w:t>
            </w:r>
          </w:p>
          <w:p w:rsidR="000979B9" w:rsidRPr="00E50E4E" w:rsidRDefault="000979B9" w:rsidP="00B14E1E">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引当金は適正に計上されているか。</w:t>
            </w:r>
          </w:p>
          <w:p w:rsidR="000979B9" w:rsidRPr="00E50E4E" w:rsidRDefault="000979B9" w:rsidP="0092139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後述各項目により確認</w:t>
            </w:r>
          </w:p>
          <w:p w:rsidR="000979B9" w:rsidRPr="00E50E4E" w:rsidRDefault="000979B9" w:rsidP="0092139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関連項目：ｋ３２，３３，３４，３５</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tcPr>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注）。</w:t>
            </w:r>
          </w:p>
          <w:p w:rsidR="000979B9" w:rsidRPr="00E50E4E" w:rsidRDefault="000979B9" w:rsidP="00080256">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（注）平成</w:t>
            </w:r>
            <w:r w:rsidRPr="00E50E4E">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0979B9" w:rsidRPr="00E50E4E" w:rsidRDefault="000979B9" w:rsidP="00A91BCC">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0979B9" w:rsidRPr="00E50E4E" w:rsidRDefault="000979B9" w:rsidP="00A91BCC">
            <w:pPr>
              <w:ind w:left="210" w:hangingChars="100" w:hanging="210"/>
              <w:rPr>
                <w:rFonts w:asciiTheme="majorEastAsia" w:eastAsiaTheme="majorEastAsia" w:hAnsiTheme="major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trike/>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会計省令第４条第４項，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運用上の取扱い18の（２），</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留意事項18の（１）</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（ｋ３２）</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債権について，滞留債権を適切に把握し，また徴収不能引当金を適正に計上しているか。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rPr>
                <w:rFonts w:asciiTheme="majorEastAsia" w:eastAsiaTheme="majorEastAsia" w:hAnsiTheme="majorEastAsia"/>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0979B9" w:rsidRPr="00E50E4E" w:rsidRDefault="000979B9" w:rsidP="00080256">
            <w:pPr>
              <w:ind w:left="210" w:hangingChars="100" w:hanging="210"/>
              <w:rPr>
                <w:rFonts w:asciiTheme="majorEastAsia" w:eastAsiaTheme="majorEastAsia" w:hAnsiTheme="majorEastAsia"/>
                <w:sz w:val="21"/>
                <w:szCs w:val="21"/>
                <w:u w:val="single"/>
              </w:rPr>
            </w:pPr>
          </w:p>
          <w:p w:rsidR="000979B9" w:rsidRDefault="000979B9" w:rsidP="000F3751">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滞留債権の把握が適切に行われているか，また，徴収不能引当金が会計基準に則り計上されているかを確認する。</w:t>
            </w:r>
          </w:p>
          <w:p w:rsidR="000979B9" w:rsidRPr="008A29D2" w:rsidRDefault="000979B9" w:rsidP="000F3751">
            <w:pPr>
              <w:ind w:left="210" w:hangingChars="100" w:hanging="210"/>
              <w:rPr>
                <w:rFonts w:asciiTheme="majorEastAsia" w:eastAsiaTheme="majorEastAsia" w:hAnsiTheme="major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会計省令第５条第２項第１号，</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運用上の取扱い18</w:t>
            </w:r>
            <w:r w:rsidRPr="00E50E4E">
              <w:rPr>
                <w:rFonts w:asciiTheme="majorEastAsia" w:eastAsiaTheme="majorEastAsia" w:hAnsiTheme="majorEastAsia" w:hint="eastAsia"/>
                <w:sz w:val="21"/>
                <w:szCs w:val="21"/>
              </w:rPr>
              <w:lastRenderedPageBreak/>
              <w:t>の（２），（３），</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留意事項18の（２）</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（ｋ３３）</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賞与引当金を適正に計上しているか。</w:t>
            </w:r>
          </w:p>
          <w:p w:rsidR="000979B9" w:rsidRPr="00E50E4E" w:rsidRDefault="000979B9" w:rsidP="00080256">
            <w:pPr>
              <w:rPr>
                <w:rFonts w:asciiTheme="majorEastAsia" w:eastAsiaTheme="majorEastAsia" w:hAnsiTheme="majorEastAsia"/>
                <w:sz w:val="21"/>
                <w:szCs w:val="21"/>
              </w:rPr>
            </w:pP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□重要性が乏しいことを理</w:t>
            </w:r>
            <w:r w:rsidRPr="00E50E4E">
              <w:rPr>
                <w:rFonts w:asciiTheme="majorEastAsia" w:eastAsiaTheme="majorEastAsia" w:hAnsiTheme="majorEastAsia" w:hint="eastAsia"/>
                <w:sz w:val="21"/>
                <w:szCs w:val="21"/>
              </w:rPr>
              <w:lastRenderedPageBreak/>
              <w:t>由に計上していない</w:t>
            </w: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職員に対し賞与を支給することとされている場合に，当該会計年度の負担に属する金額を当該会計年度の費用に計上し，負債として認識すべき残高を賞与引当金として計上しているかを確認する。</w:t>
            </w:r>
          </w:p>
          <w:p w:rsidR="000979B9" w:rsidRPr="00E50E4E" w:rsidRDefault="000979B9" w:rsidP="00D11C7D">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　重要性が乏しいことを理由に賞与引当金が計上されていない場合，法人が重要性が乏しいと判断した理由について確認する。</w:t>
            </w:r>
          </w:p>
        </w:tc>
        <w:tc>
          <w:tcPr>
            <w:tcW w:w="1843" w:type="dxa"/>
          </w:tcPr>
          <w:p w:rsidR="000979B9" w:rsidRPr="00E50E4E" w:rsidRDefault="000979B9" w:rsidP="00080256">
            <w:pPr>
              <w:ind w:left="210" w:hangingChars="100" w:hanging="210"/>
              <w:rPr>
                <w:rFonts w:asciiTheme="majorEastAsia" w:eastAsiaTheme="majorEastAsia" w:hAnsiTheme="majorEastAsia"/>
                <w:sz w:val="21"/>
                <w:szCs w:val="21"/>
              </w:rPr>
            </w:pPr>
          </w:p>
          <w:p w:rsidR="000979B9"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引当金明細書（計算書類の附属明細書），賞与引当金の計上の必要性の有無を</w:t>
            </w:r>
            <w:r w:rsidRPr="00E50E4E">
              <w:rPr>
                <w:rFonts w:asciiTheme="majorEastAsia" w:eastAsiaTheme="majorEastAsia" w:hAnsiTheme="majorEastAsia" w:hint="eastAsia"/>
                <w:sz w:val="21"/>
                <w:szCs w:val="21"/>
              </w:rPr>
              <w:lastRenderedPageBreak/>
              <w:t>検討している法人作成資料，未収金や貸付金の管理に関する帳簿等，賞与引当金に係る会計伝票等</w:t>
            </w:r>
          </w:p>
          <w:p w:rsidR="000979B9" w:rsidRPr="00E50E4E" w:rsidRDefault="000979B9" w:rsidP="00080256">
            <w:pPr>
              <w:ind w:firstLineChars="100" w:firstLine="210"/>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会計省令第５条第２項第２号，</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運用上の取扱い18の（４），</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留意事項18の（３），</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（ｋ３４）</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退職給付引当金を適正に計上しているか。</w:t>
            </w:r>
          </w:p>
          <w:p w:rsidR="000979B9" w:rsidRPr="00E50E4E" w:rsidRDefault="000979B9" w:rsidP="00080256">
            <w:pPr>
              <w:rPr>
                <w:rFonts w:asciiTheme="majorEastAsia" w:eastAsiaTheme="majorEastAsia" w:hAnsiTheme="majorEastAsia"/>
                <w:sz w:val="21"/>
                <w:szCs w:val="21"/>
              </w:rPr>
            </w:pP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BE30DB">
            <w:pPr>
              <w:rPr>
                <w:rFonts w:asciiTheme="majorEastAsia" w:eastAsiaTheme="majorEastAsia" w:hAnsiTheme="majorEastAsia"/>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ただし，法人が公的な退職金制度を活用している場合については，その内容に応じて</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とされてい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法人の退職金の制度に応じて必要な費用処理や退職給付引当金が計上されているかを確認する。</w:t>
            </w:r>
          </w:p>
          <w:p w:rsidR="000979B9" w:rsidRPr="00E50E4E" w:rsidRDefault="000979B9" w:rsidP="00080256">
            <w:pPr>
              <w:rPr>
                <w:rFonts w:asciiTheme="majorEastAsia" w:eastAsiaTheme="majorEastAsia" w:hAnsiTheme="majorEastAsia"/>
                <w:sz w:val="21"/>
                <w:szCs w:val="21"/>
              </w:rPr>
            </w:pPr>
          </w:p>
        </w:tc>
        <w:tc>
          <w:tcPr>
            <w:tcW w:w="1843" w:type="dxa"/>
          </w:tcPr>
          <w:p w:rsidR="000979B9" w:rsidRPr="00E50E4E" w:rsidRDefault="000979B9" w:rsidP="00080256">
            <w:pPr>
              <w:ind w:leftChars="100" w:left="450" w:hangingChars="100" w:hanging="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会計省令第５条第２項，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運用上の取扱い18の（１），</w:t>
            </w:r>
            <w:r w:rsidRPr="00E50E4E">
              <w:rPr>
                <w:rFonts w:asciiTheme="majorEastAsia" w:eastAsiaTheme="majorEastAsia" w:hAnsiTheme="majorEastAsia" w:hint="eastAsia"/>
                <w:sz w:val="21"/>
                <w:szCs w:val="21"/>
              </w:rPr>
              <w:lastRenderedPageBreak/>
              <w:t>（４）</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（ｋ３５）</w:t>
            </w:r>
          </w:p>
          <w:p w:rsidR="000979B9" w:rsidRPr="00E50E4E" w:rsidRDefault="000979B9" w:rsidP="00EF16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上記のほか，引当金の計上は適切か。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Pr>
                <w:rFonts w:asciiTheme="majorEastAsia" w:eastAsiaTheme="majorEastAsia" w:hAnsiTheme="majorEastAsia" w:hint="eastAsia"/>
                <w:color w:val="auto"/>
                <w:sz w:val="21"/>
                <w:szCs w:val="21"/>
              </w:rPr>
              <w:t>□適（適切</w:t>
            </w:r>
            <w:r w:rsidRPr="00E50E4E">
              <w:rPr>
                <w:rFonts w:asciiTheme="majorEastAsia" w:eastAsiaTheme="majorEastAsia" w:hAnsiTheme="majorEastAsia" w:hint="eastAsia"/>
                <w:color w:val="auto"/>
                <w:sz w:val="21"/>
                <w:szCs w:val="21"/>
              </w:rPr>
              <w:t>）</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□否（不適切</w:t>
            </w:r>
            <w:r w:rsidRPr="00E50E4E">
              <w:rPr>
                <w:rFonts w:asciiTheme="majorEastAsia" w:eastAsiaTheme="majorEastAsia" w:hAnsiTheme="majorEastAsia" w:hint="eastAsia"/>
                <w:sz w:val="21"/>
                <w:szCs w:val="21"/>
              </w:rPr>
              <w:t>）</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rPr>
                <w:rFonts w:asciiTheme="majorEastAsia" w:eastAsiaTheme="majorEastAsia" w:hAnsiTheme="majorEastAsia"/>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引当金については，全ての要件に該当する場合には計上が必要である。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w:t>
            </w:r>
            <w:r w:rsidRPr="00E50E4E">
              <w:rPr>
                <w:rFonts w:asciiTheme="majorEastAsia" w:eastAsiaTheme="majorEastAsia" w:hAnsiTheme="majorEastAsia" w:hint="eastAsia"/>
                <w:sz w:val="21"/>
                <w:szCs w:val="21"/>
              </w:rPr>
              <w:lastRenderedPageBreak/>
              <w:t>役員退職慰労引当金として計上する。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全ての要件に該当する場合以外の，利益を留保する目的で計上された引当金は認められない。</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①計上されている引当金は全ての要件に該当するか，②引当金の全ての要件に該当する場合に必要な引当金が計上されているかを確認する</w:t>
            </w:r>
          </w:p>
          <w:p w:rsidR="000979B9" w:rsidRPr="00E50E4E" w:rsidRDefault="000979B9" w:rsidP="00080256">
            <w:pPr>
              <w:rPr>
                <w:rFonts w:asciiTheme="majorEastAsia" w:eastAsiaTheme="majorEastAsia" w:hAnsiTheme="major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引当金明細書（計算書類の附属明細書），役員退職慰労引当金の計上の必要性</w:t>
            </w:r>
            <w:r w:rsidRPr="00E50E4E">
              <w:rPr>
                <w:rFonts w:asciiTheme="majorEastAsia" w:eastAsiaTheme="majorEastAsia" w:hAnsiTheme="majorEastAsia" w:hint="eastAsia"/>
                <w:sz w:val="21"/>
                <w:szCs w:val="21"/>
              </w:rPr>
              <w:lastRenderedPageBreak/>
              <w:t>の有無を検討している法人作成資料，役員退職慰労金に関する規程，役員退職慰労引当金に係る会計伝票等</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w:t>
            </w:r>
            <w:r w:rsidRPr="00E50E4E">
              <w:rPr>
                <w:rFonts w:asciiTheme="majorEastAsia" w:eastAsiaTheme="majorEastAsia" w:hAnsiTheme="majorEastAsia"/>
                <w:sz w:val="21"/>
                <w:szCs w:val="21"/>
              </w:rPr>
              <w:t>26条第２項</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純資産は適正に計上されているか。</w:t>
            </w:r>
          </w:p>
          <w:p w:rsidR="000979B9" w:rsidRPr="00E50E4E" w:rsidRDefault="000979B9" w:rsidP="0092139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後述各項目により確認</w:t>
            </w:r>
          </w:p>
          <w:p w:rsidR="000979B9" w:rsidRPr="00E50E4E" w:rsidRDefault="000979B9" w:rsidP="0092139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関連項目：ｋ３７，３８，３９，４０，４１，４２，４３</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080256">
            <w:pPr>
              <w:rPr>
                <w:rFonts w:asciiTheme="majorEastAsia" w:eastAsiaTheme="majorEastAsia" w:hAnsiTheme="majorEastAsia"/>
                <w:sz w:val="21"/>
                <w:szCs w:val="21"/>
              </w:rPr>
            </w:pPr>
          </w:p>
        </w:tc>
        <w:tc>
          <w:tcPr>
            <w:tcW w:w="9852" w:type="dxa"/>
          </w:tcPr>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0979B9" w:rsidRPr="00E50E4E" w:rsidRDefault="000979B9" w:rsidP="00080256">
            <w:pPr>
              <w:ind w:left="210" w:hangingChars="100" w:hanging="210"/>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trike/>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会計省令第６条第１項，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運用上の取扱い11，12，</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留意事項14</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（ｋ３７）</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第1号基本金，第2号基本金，第3号基本金に該当する寄附金の額が計上されているか。</w:t>
            </w:r>
          </w:p>
          <w:p w:rsidR="000979B9"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（ｋ３８）</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基本金として，第1号基本金，第2号基本金，第3号基本金以外のものが計上されていないか。</w:t>
            </w:r>
          </w:p>
          <w:p w:rsidR="000979B9" w:rsidRPr="00E50E4E" w:rsidRDefault="000979B9" w:rsidP="00080256">
            <w:pPr>
              <w:rPr>
                <w:rFonts w:asciiTheme="majorEastAsia" w:eastAsiaTheme="majorEastAsia" w:hAnsiTheme="majorEastAsia"/>
                <w:strike/>
                <w:sz w:val="21"/>
                <w:szCs w:val="21"/>
              </w:rPr>
            </w:pPr>
          </w:p>
          <w:p w:rsidR="000979B9" w:rsidRPr="00E50E4E" w:rsidRDefault="000979B9" w:rsidP="00080256">
            <w:pPr>
              <w:rPr>
                <w:rFonts w:asciiTheme="majorEastAsia" w:eastAsiaTheme="majorEastAsia" w:hAnsiTheme="majorEastAsia"/>
                <w:sz w:val="21"/>
                <w:szCs w:val="21"/>
              </w:rPr>
            </w:pP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□適(いない）</w:t>
            </w:r>
            <w:r w:rsidRPr="00E50E4E">
              <w:rPr>
                <w:rFonts w:asciiTheme="majorEastAsia" w:eastAsiaTheme="majorEastAsia" w:hAnsiTheme="majorEastAsia"/>
                <w:color w:val="auto"/>
                <w:sz w:val="21"/>
                <w:szCs w:val="21"/>
              </w:rPr>
              <w:t xml:space="preserve">              </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□否（いる）</w:t>
            </w: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基本金には，社会福祉法人が事業開始等に当たって財源として受け入れた寄附金の額を計上する。</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第２号基本金　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③　第３号基本金　施設の創設及び増築時等に運転資金に充てるために収受した寄附金の額（具体的には，平成12年12月１日付け障企第59号・社援企第35号・老計第52号・児企第33号厚生省大臣官房障害保健福祉部企画課長，厚生省社会・援護局企画課長，厚生省老人保健福祉局計画課長及び厚生省児童家庭局企画課長連名通知「社会福祉法人の認可について」別添社会福祉法人審査要領第２の（３）に定める，当該法人の年間事業費の12分の１以上に相当する寄附金の額及び増築等の際に運転資金に充てるために収受した寄附金の額）</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基本金への組入れは，同項に規定する寄附金を事業活動計算書の特別収益に計上した後，その収益に相当する額を基本金組入額として特別費用に計上して行う。</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次の場合は文書指摘によることとする。</w:t>
            </w:r>
          </w:p>
          <w:p w:rsidR="000979B9" w:rsidRPr="00E50E4E" w:rsidRDefault="000979B9"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 xml:space="preserve">　・　第１号基本金，第２号基本金，第３号基本金に該当する寄附金の額が基本金に計上されていない場合</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0979B9" w:rsidRPr="00E50E4E" w:rsidRDefault="000979B9" w:rsidP="00080256">
            <w:pPr>
              <w:ind w:left="210" w:hangingChars="100" w:hanging="210"/>
              <w:rPr>
                <w:rFonts w:asciiTheme="majorEastAsia" w:eastAsiaTheme="majorEastAsia" w:hAnsiTheme="major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D8368F">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計算書類，基本金明細書（計算書類の附属明細書），寄附の受け入れに関する書類（寄附申込書，贈与契約書等），基本金の計上に係る会計伝票等</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会計省令第６条第２項，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運用上の取扱い9，10，</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留意事項15</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（ｋ３９）</w:t>
            </w:r>
          </w:p>
          <w:p w:rsidR="000979B9" w:rsidRPr="00E50E4E" w:rsidRDefault="000979B9"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　国庫補助金等特別積立金について，積み立て，取り崩しの会計処理が会計基準に則り行われ適正に計上されているか。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13448B" w:rsidP="00080256">
            <w:pPr>
              <w:rPr>
                <w:rFonts w:asciiTheme="majorEastAsia" w:eastAsiaTheme="majorEastAsia" w:hAnsiTheme="majorEastAsia"/>
                <w:sz w:val="21"/>
                <w:szCs w:val="21"/>
              </w:rPr>
            </w:pPr>
            <w:r w:rsidRPr="00E50E4E">
              <w:rPr>
                <w:rFonts w:asciiTheme="majorEastAsia" w:eastAsiaTheme="majorEastAsia" w:hAnsiTheme="majorEastAsia"/>
                <w:noProof/>
                <w:sz w:val="21"/>
                <w:szCs w:val="21"/>
              </w:rPr>
              <mc:AlternateContent>
                <mc:Choice Requires="wps">
                  <w:drawing>
                    <wp:anchor distT="0" distB="0" distL="114300" distR="114300" simplePos="0" relativeHeight="252131328" behindDoc="0" locked="0" layoutInCell="1" allowOverlap="1" wp14:anchorId="7A75F4DD" wp14:editId="1A3FBED2">
                      <wp:simplePos x="0" y="0"/>
                      <wp:positionH relativeFrom="column">
                        <wp:posOffset>-3035935</wp:posOffset>
                      </wp:positionH>
                      <wp:positionV relativeFrom="paragraph">
                        <wp:posOffset>-274320</wp:posOffset>
                      </wp:positionV>
                      <wp:extent cx="5991225" cy="4505325"/>
                      <wp:effectExtent l="0" t="0" r="28575" b="28575"/>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505325"/>
                              </a:xfrm>
                              <a:prstGeom prst="rect">
                                <a:avLst/>
                              </a:prstGeom>
                              <a:solidFill>
                                <a:srgbClr val="FFFFFF"/>
                              </a:solidFill>
                              <a:ln w="9525">
                                <a:solidFill>
                                  <a:srgbClr val="000000"/>
                                </a:solidFill>
                                <a:round/>
                                <a:headEnd/>
                                <a:tailEnd/>
                              </a:ln>
                            </wps:spPr>
                            <wps:txbx>
                              <w:txbxContent>
                                <w:p w:rsidR="00F723AE" w:rsidRPr="000B0547" w:rsidRDefault="00F723AE"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F723AE" w:rsidRPr="000B0547" w:rsidRDefault="00F723AE"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F723AE" w:rsidRPr="000B0547" w:rsidRDefault="00F723AE"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F723AE" w:rsidRPr="000B0547" w:rsidRDefault="00F723AE"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F723AE" w:rsidRPr="000B0547" w:rsidRDefault="00F723AE"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F723AE" w:rsidRPr="000B0547" w:rsidRDefault="00F723AE"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F723AE" w:rsidRPr="000B0547" w:rsidRDefault="00F723AE"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F723AE" w:rsidRPr="000B0547" w:rsidRDefault="00F723AE"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F723AE" w:rsidRPr="000B0547" w:rsidRDefault="00F723AE" w:rsidP="00395B90">
                                  <w:pPr>
                                    <w:autoSpaceDE w:val="0"/>
                                    <w:autoSpaceDN w:val="0"/>
                                    <w:spacing w:line="0" w:lineRule="atLeast"/>
                                    <w:rPr>
                                      <w:rFonts w:hAnsi="ＭＳ 明朝"/>
                                      <w:spacing w:val="-6"/>
                                      <w:sz w:val="21"/>
                                      <w:szCs w:val="21"/>
                                    </w:rPr>
                                  </w:pPr>
                                </w:p>
                                <w:p w:rsidR="00F723AE" w:rsidRPr="000B0547" w:rsidRDefault="00F723AE"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F723AE" w:rsidRPr="000B0547" w:rsidRDefault="00F723AE"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F723AE" w:rsidRPr="000B0547" w:rsidRDefault="00F723AE"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F723AE" w:rsidRPr="000B0547" w:rsidRDefault="00F723AE"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F723AE" w:rsidRPr="000B0547" w:rsidRDefault="00F723AE"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F723AE" w:rsidRPr="000B0547" w:rsidRDefault="00F723AE"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F723AE" w:rsidRPr="000B0547" w:rsidRDefault="00F723AE"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F723AE" w:rsidRPr="000B0547" w:rsidRDefault="00F723AE"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F723AE" w:rsidRPr="000B0547" w:rsidRDefault="00F723AE" w:rsidP="005B1243">
                                  <w:pPr>
                                    <w:autoSpaceDE w:val="0"/>
                                    <w:autoSpaceDN w:val="0"/>
                                    <w:spacing w:line="0" w:lineRule="atLeast"/>
                                    <w:rPr>
                                      <w:rFonts w:hAnsi="ＭＳ 明朝"/>
                                      <w:sz w:val="21"/>
                                      <w:szCs w:val="21"/>
                                    </w:rPr>
                                  </w:pPr>
                                </w:p>
                                <w:p w:rsidR="00F723AE" w:rsidRPr="000B0547" w:rsidRDefault="00F723AE"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75F4DD" id="テキスト ボックス 309" o:spid="_x0000_s1042" type="#_x0000_t202" style="position:absolute;left:0;text-align:left;margin-left:-239.05pt;margin-top:-21.6pt;width:471.75pt;height:354.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">
                      <v:stroke joinstyle="round"/>
                      <v:textbox>
                        <w:txbxContent>
                          <w:p w:rsidR="00F723AE" w:rsidRPr="000B0547" w:rsidRDefault="00F723AE"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F723AE" w:rsidRPr="000B0547" w:rsidRDefault="00F723AE"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F723AE" w:rsidRPr="000B0547" w:rsidRDefault="00F723AE"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F723AE" w:rsidRPr="000B0547" w:rsidRDefault="00F723AE"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F723AE" w:rsidRPr="000B0547" w:rsidRDefault="00F723AE"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F723AE" w:rsidRPr="000B0547" w:rsidRDefault="00F723AE"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F723AE" w:rsidRPr="000B0547" w:rsidRDefault="00F723AE"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F723AE" w:rsidRPr="000B0547" w:rsidRDefault="00F723AE"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F723AE" w:rsidRPr="000B0547" w:rsidRDefault="00F723AE" w:rsidP="00395B90">
                            <w:pPr>
                              <w:autoSpaceDE w:val="0"/>
                              <w:autoSpaceDN w:val="0"/>
                              <w:spacing w:line="0" w:lineRule="atLeast"/>
                              <w:rPr>
                                <w:rFonts w:hAnsi="ＭＳ 明朝"/>
                                <w:spacing w:val="-6"/>
                                <w:sz w:val="21"/>
                                <w:szCs w:val="21"/>
                              </w:rPr>
                            </w:pPr>
                          </w:p>
                          <w:p w:rsidR="00F723AE" w:rsidRPr="000B0547" w:rsidRDefault="00F723AE"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F723AE" w:rsidRPr="000B0547" w:rsidRDefault="00F723AE"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F723AE" w:rsidRPr="000B0547" w:rsidRDefault="00F723AE"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F723AE" w:rsidRPr="000B0547" w:rsidRDefault="00F723AE"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F723AE" w:rsidRPr="000B0547" w:rsidRDefault="00F723AE"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F723AE" w:rsidRPr="000B0547" w:rsidRDefault="00F723AE"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F723AE" w:rsidRPr="000B0547" w:rsidRDefault="00F723AE"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F723AE" w:rsidRPr="000B0547" w:rsidRDefault="00F723AE"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F723AE" w:rsidRPr="000B0547" w:rsidRDefault="00F723AE" w:rsidP="005B1243">
                            <w:pPr>
                              <w:autoSpaceDE w:val="0"/>
                              <w:autoSpaceDN w:val="0"/>
                              <w:spacing w:line="0" w:lineRule="atLeast"/>
                              <w:rPr>
                                <w:rFonts w:hAnsi="ＭＳ 明朝"/>
                                <w:sz w:val="21"/>
                                <w:szCs w:val="21"/>
                              </w:rPr>
                            </w:pPr>
                          </w:p>
                          <w:p w:rsidR="00F723AE" w:rsidRPr="000B0547" w:rsidRDefault="00F723AE"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v:textbox>
                    </v:shape>
                  </w:pict>
                </mc:Fallback>
              </mc:AlternateConten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rPr>
                <w:rFonts w:asciiTheme="majorEastAsia" w:eastAsiaTheme="majorEastAsia" w:hAnsiTheme="majorEastAsia"/>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0979B9" w:rsidRPr="00E50E4E" w:rsidRDefault="000979B9" w:rsidP="00080256">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国庫補助金等とは，「社会福祉施設等施設整備費の国庫補助について」（平成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自転車競技法第24条第６号などに基づいたいわゆる民間公益補助事業による助成金等</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施設整備及び設備整備の目的で共同募金会から受ける受配者指定寄附金以外の配分金</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0979B9" w:rsidRPr="00E50E4E" w:rsidRDefault="000979B9" w:rsidP="00080256">
            <w:pPr>
              <w:ind w:left="210" w:hangingChars="100" w:hanging="210"/>
              <w:rPr>
                <w:rFonts w:asciiTheme="majorEastAsia" w:eastAsiaTheme="majorEastAsia" w:hAnsiTheme="majorEastAsia"/>
                <w:strike/>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23690B">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0979B9" w:rsidRDefault="000979B9" w:rsidP="00080256">
            <w:pPr>
              <w:ind w:firstLineChars="100" w:firstLine="210"/>
              <w:rPr>
                <w:rFonts w:asciiTheme="majorEastAsia" w:eastAsiaTheme="majorEastAsia" w:hAnsiTheme="majorEastAsia"/>
                <w:sz w:val="21"/>
                <w:szCs w:val="21"/>
              </w:rPr>
            </w:pPr>
          </w:p>
          <w:p w:rsidR="0013448B" w:rsidRPr="00E50E4E" w:rsidRDefault="0013448B" w:rsidP="00080256">
            <w:pPr>
              <w:ind w:firstLineChars="100" w:firstLine="210"/>
              <w:rPr>
                <w:rFonts w:asciiTheme="majorEastAsia" w:eastAsiaTheme="majorEastAsia" w:hAnsiTheme="majorEastAsia" w:hint="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会計省令第６条第３項，</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運用上の取扱い19，</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留意事項19</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（ｋ４０）</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その他の積立金の計上に関して，理事会及び評議員会の承認を得ているか。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（ｋ４１）</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積み立ての目的を示す名称を付しているか。</w:t>
            </w:r>
          </w:p>
          <w:p w:rsidR="000979B9" w:rsidRDefault="000979B9" w:rsidP="00080256">
            <w:pPr>
              <w:rPr>
                <w:rFonts w:asciiTheme="majorEastAsia" w:eastAsiaTheme="majorEastAsia" w:hAnsiTheme="majorEastAsia"/>
                <w:sz w:val="21"/>
                <w:szCs w:val="21"/>
              </w:rPr>
            </w:pPr>
          </w:p>
          <w:p w:rsidR="000979B9"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（ｋ４２）</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積立金と同額の積立資産が計上されているか。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（ｋ４３）</w:t>
            </w:r>
          </w:p>
          <w:p w:rsidR="000979B9" w:rsidRPr="00E50E4E" w:rsidRDefault="000979B9" w:rsidP="002E2803">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当期末繰越活動増減差額にその他積立金取崩額を加算した額に欠損がある</w:t>
            </w:r>
            <w:r>
              <w:rPr>
                <w:rFonts w:asciiTheme="majorEastAsia" w:eastAsiaTheme="majorEastAsia" w:hAnsiTheme="majorEastAsia" w:hint="eastAsia"/>
                <w:sz w:val="21"/>
                <w:szCs w:val="21"/>
              </w:rPr>
              <w:t>場合に積立をしていない</w:t>
            </w:r>
            <w:r w:rsidRPr="00E50E4E">
              <w:rPr>
                <w:rFonts w:asciiTheme="majorEastAsia" w:eastAsiaTheme="majorEastAsia" w:hAnsiTheme="majorEastAsia" w:hint="eastAsia"/>
                <w:sz w:val="21"/>
                <w:szCs w:val="21"/>
              </w:rPr>
              <w:t>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BE30DB">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□適(いない)</w:t>
            </w:r>
          </w:p>
          <w:p w:rsidR="000979B9" w:rsidRPr="00E50E4E" w:rsidRDefault="000979B9" w:rsidP="00BE30DB">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□否（いる）</w:t>
            </w:r>
          </w:p>
          <w:p w:rsidR="000979B9" w:rsidRPr="00E50E4E" w:rsidRDefault="000979B9" w:rsidP="00BE30D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979B9" w:rsidRPr="00E50E4E" w:rsidRDefault="000979B9" w:rsidP="00080256">
            <w:pPr>
              <w:rPr>
                <w:rFonts w:asciiTheme="majorEastAsia" w:eastAsiaTheme="majorEastAsia" w:hAnsiTheme="majorEastAsia"/>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0979B9" w:rsidRPr="00E50E4E" w:rsidRDefault="000979B9" w:rsidP="00080256">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その他の積立金について，理事会の決議に基づいているか，積立ての目的を示す名称を付しているか，同額の積立資産が計上されているかを確認する。併せて，積立資産について，残高証明書等により残高の裏付けがあるか，資産の種類に応じた評価基準が選択されて，適切に評価されているか確認す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当期末繰越活動増減差額にその他積立金取崩額を加算した額に欠損があるにもかかわらず積立をしている場合</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その他の積立金の計上に関して，理事会の決議に基づいていない場合</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積立ての目的を示す名称を付していない場合</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積立金と同額の積立資産が計上されていない場合</w:t>
            </w:r>
          </w:p>
          <w:p w:rsidR="000979B9" w:rsidRPr="00E50E4E" w:rsidRDefault="000979B9" w:rsidP="0023690B">
            <w:pPr>
              <w:rPr>
                <w:rFonts w:asciiTheme="majorEastAsia" w:eastAsiaTheme="majorEastAsia" w:hAnsiTheme="major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（４）会計帳簿</w:t>
            </w:r>
          </w:p>
        </w:tc>
        <w:tc>
          <w:tcPr>
            <w:tcW w:w="15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　会計帳簿は適正に整備されているか。</w:t>
            </w: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法第45条の24，</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会計省令第２条第１項第２号，第３条，第７条の２，</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留意事項２の（３），27</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（ｋ４４）</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各拠点ごとに仕訳日記帳及び総勘定元帳を作成しているか。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（ｋ４５）</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会計帳簿がその閉鎖のときから１０年間保存されているか。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（ｋ４６）</w:t>
            </w:r>
          </w:p>
          <w:p w:rsidR="000979B9" w:rsidRPr="00E50E4E" w:rsidRDefault="000979B9" w:rsidP="00C60C8F">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計算書類に係る各勘定科目</w:t>
            </w:r>
            <w:r w:rsidRPr="00E50E4E">
              <w:rPr>
                <w:rFonts w:asciiTheme="majorEastAsia" w:eastAsiaTheme="majorEastAsia" w:hAnsiTheme="majorEastAsia" w:hint="eastAsia"/>
                <w:sz w:val="21"/>
                <w:szCs w:val="21"/>
              </w:rPr>
              <w:lastRenderedPageBreak/>
              <w:t>の金額について主要簿（総勘定元帳等）と一致しているか。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□否（いない）</w:t>
            </w:r>
          </w:p>
          <w:p w:rsidR="000979B9" w:rsidRPr="00E50E4E" w:rsidRDefault="000979B9" w:rsidP="00080256">
            <w:pPr>
              <w:rPr>
                <w:rFonts w:asciiTheme="majorEastAsia" w:eastAsiaTheme="majorEastAsia" w:hAnsiTheme="majorEastAsia"/>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原則として，会計帳簿として各拠点区分ごと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10年間，その会計帳簿及びその事業に関する重要な資料を保存しなければならない（法第45条の24）。</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経理規程に定められた会計帳簿（仕訳日記帳，総勘定元帳等）が拠点区分ごとに作成され，備え置かれているか，計算書類における各勘定科目の金額が総勘定元帳等と一致しているかを確認する。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会計帳簿が拠点区分ごとに作成されていない場合</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会計帳簿がその閉鎖の時から十年間保存されていない場合</w:t>
            </w:r>
          </w:p>
          <w:p w:rsidR="000979B9"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計算書類における各勘定科目の金額と主要簿（総勘定元帳等）が一致しない場合</w:t>
            </w:r>
          </w:p>
          <w:p w:rsidR="000979B9" w:rsidRPr="00E50E4E" w:rsidRDefault="000979B9" w:rsidP="00080256">
            <w:pPr>
              <w:ind w:firstLineChars="100" w:firstLine="210"/>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経理規程等に定められた会計帳簿，計算書類，固定資産管理台帳</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（５）財産目録，附属明細書等</w:t>
            </w:r>
          </w:p>
        </w:tc>
        <w:tc>
          <w:tcPr>
            <w:tcW w:w="15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　注記が法令に基づき適正に作成されているか。</w:t>
            </w: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w:t>
            </w:r>
            <w:r w:rsidRPr="00E50E4E">
              <w:rPr>
                <w:rFonts w:asciiTheme="majorEastAsia" w:eastAsiaTheme="majorEastAsia" w:hAnsiTheme="majorEastAsia"/>
                <w:sz w:val="21"/>
                <w:szCs w:val="21"/>
              </w:rPr>
              <w:t>29条，</w:t>
            </w:r>
          </w:p>
          <w:p w:rsidR="000979B9" w:rsidRPr="00E50E4E" w:rsidRDefault="000979B9" w:rsidP="00EF16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w:t>
            </w:r>
            <w:r w:rsidRPr="00E50E4E">
              <w:rPr>
                <w:rFonts w:asciiTheme="majorEastAsia" w:eastAsiaTheme="majorEastAsia" w:hAnsiTheme="majorEastAsia"/>
                <w:sz w:val="21"/>
                <w:szCs w:val="21"/>
              </w:rPr>
              <w:t>20から24まで，別紙１，別紙２，</w:t>
            </w:r>
            <w:r w:rsidRPr="00E50E4E">
              <w:rPr>
                <w:rFonts w:asciiTheme="majorEastAsia" w:eastAsiaTheme="majorEastAsia" w:hAnsiTheme="majorEastAsia" w:hint="eastAsia"/>
                <w:sz w:val="21"/>
                <w:szCs w:val="21"/>
              </w:rPr>
              <w:t>留意事項</w:t>
            </w:r>
            <w:r w:rsidRPr="00E50E4E">
              <w:rPr>
                <w:rFonts w:asciiTheme="majorEastAsia" w:eastAsiaTheme="majorEastAsia" w:hAnsiTheme="majorEastAsia"/>
                <w:sz w:val="21"/>
                <w:szCs w:val="21"/>
              </w:rPr>
              <w:t>25の（２），26</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（ｋ４７）</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注記に係る勘定科目と金額が計算書類と整合しているか。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rPr>
                <w:rFonts w:asciiTheme="majorEastAsia" w:eastAsiaTheme="majorEastAsia" w:hAnsiTheme="majorEastAsia"/>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基本財産の増減の内容及び金額（注記事項の６）</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固定資産の取得価額，減価償却累計額及び当期末残高（注記事項の９）</w:t>
            </w:r>
          </w:p>
          <w:p w:rsidR="000979B9" w:rsidRPr="00E50E4E" w:rsidRDefault="000979B9"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債権の金額，徴収不能引当金の当期末残高，債権の当期末残高（注記事項の</w:t>
            </w:r>
            <w:r w:rsidRPr="00E50E4E">
              <w:rPr>
                <w:rFonts w:asciiTheme="majorEastAsia" w:eastAsiaTheme="majorEastAsia" w:hAnsiTheme="majorEastAsia"/>
                <w:sz w:val="21"/>
                <w:szCs w:val="21"/>
              </w:rPr>
              <w:t>10）</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これらの注記が計算書類の金額と一致していることを確認する。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0979B9" w:rsidRPr="00E50E4E" w:rsidRDefault="000979B9" w:rsidP="00080256">
            <w:pPr>
              <w:ind w:firstLineChars="100" w:firstLine="210"/>
              <w:rPr>
                <w:rFonts w:asciiTheme="majorEastAsia" w:eastAsiaTheme="majorEastAsia" w:hAnsiTheme="majorEastAsia"/>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計算書類，計算書類に対する注記（法人全体），計算書類に対する注記（拠点区分）</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w:t>
            </w:r>
            <w:r w:rsidRPr="00E50E4E">
              <w:rPr>
                <w:rFonts w:asciiTheme="majorEastAsia" w:eastAsiaTheme="majorEastAsia" w:hAnsiTheme="majorEastAsia"/>
                <w:sz w:val="21"/>
                <w:szCs w:val="21"/>
              </w:rPr>
              <w:t>29条，</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w:t>
            </w:r>
            <w:r w:rsidRPr="00E50E4E">
              <w:rPr>
                <w:rFonts w:asciiTheme="majorEastAsia" w:eastAsiaTheme="majorEastAsia" w:hAnsiTheme="majorEastAsia"/>
                <w:sz w:val="21"/>
                <w:szCs w:val="21"/>
              </w:rPr>
              <w:t>20から24まで，別紙１，別紙２，</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w:t>
            </w:r>
            <w:r w:rsidRPr="00E50E4E">
              <w:rPr>
                <w:rFonts w:asciiTheme="majorEastAsia" w:eastAsiaTheme="majorEastAsia" w:hAnsiTheme="majorEastAsia"/>
                <w:sz w:val="21"/>
                <w:szCs w:val="21"/>
              </w:rPr>
              <w:t>25の（２），26</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（ｋ４８）</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計算書類の注記について注記すべき事項が記載されているか。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該当なし」と記載するものがあるため，留意する必要がある。</w:t>
            </w:r>
          </w:p>
          <w:p w:rsidR="000979B9" w:rsidRPr="00E50E4E" w:rsidRDefault="000979B9"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6297"/>
              <w:gridCol w:w="983"/>
              <w:gridCol w:w="983"/>
              <w:gridCol w:w="1363"/>
            </w:tblGrid>
            <w:tr w:rsidR="000979B9" w:rsidRPr="00E50E4E" w:rsidTr="00080256">
              <w:tc>
                <w:tcPr>
                  <w:tcW w:w="7825"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注記事項</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法人全体</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拠点区分</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該当がない</w:t>
                  </w:r>
                </w:p>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場合</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１継続事業の前提に関する注記</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項目記載不要</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２重要な会計方針</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w:t>
                  </w:r>
                </w:p>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３重要な会計方針の変更</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項目記載不要</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４法人で採用する退職給付制度</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w:t>
                  </w:r>
                  <w:r w:rsidRPr="00E50E4E">
                    <w:rPr>
                      <w:rFonts w:asciiTheme="majorEastAsia" w:eastAsiaTheme="majorEastAsia" w:hAnsiTheme="majorEastAsia" w:hint="eastAsia"/>
                      <w:sz w:val="21"/>
                      <w:szCs w:val="21"/>
                    </w:rPr>
                    <w:lastRenderedPageBreak/>
                    <w:t>し」と記載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５法人が作成する計算書類と拠点区分，サービス区分</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６基本財産の増減の内容及び金額</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７基本金又は固定資産の売却若しくは処分に係る国庫補助金等特別積立金の取崩し</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８担保に供している資産</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９</w:t>
                  </w:r>
                  <w:r>
                    <w:rPr>
                      <w:rFonts w:asciiTheme="majorEastAsia" w:eastAsiaTheme="majorEastAsia" w:hAnsiTheme="majorEastAsia" w:hint="eastAsia"/>
                      <w:sz w:val="21"/>
                      <w:szCs w:val="21"/>
                    </w:rPr>
                    <w:t>有形</w:t>
                  </w:r>
                  <w:r w:rsidRPr="00E50E4E">
                    <w:rPr>
                      <w:rFonts w:asciiTheme="majorEastAsia" w:eastAsiaTheme="majorEastAsia" w:hAnsiTheme="majorEastAsia" w:hint="eastAsia"/>
                      <w:sz w:val="21"/>
                      <w:szCs w:val="21"/>
                    </w:rPr>
                    <w:t>固定資産の取得価額，減価償却累計額及び当期末残高（貸借対照表上，間接法で表示している場合は記載不要）</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項目記載不要</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10</w:t>
                  </w:r>
                  <w:r w:rsidRPr="00E50E4E">
                    <w:rPr>
                      <w:rFonts w:asciiTheme="majorEastAsia" w:eastAsiaTheme="majorEastAsia" w:hAnsiTheme="majorEastAsia" w:hint="eastAsia"/>
                      <w:sz w:val="21"/>
                      <w:szCs w:val="21"/>
                    </w:rPr>
                    <w:t>債権の金額，徴収不能引当金の当期末残高，債権の当期末残高（貸借対照表上，間接法で表示している場合は記載不要）</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項目記載不要</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11満期保有目的の債券の内訳並びに帳簿価額，時価及び評価損益</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12関連当事者との取引の内容</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13重要な偶発債務</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14重要な後発事象</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979B9" w:rsidRPr="00E50E4E" w:rsidTr="00080256">
              <w:tc>
                <w:tcPr>
                  <w:tcW w:w="782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15</w:t>
                  </w:r>
                  <w:r w:rsidRPr="00E50E4E">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bl>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0979B9"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計算書類，計算書類に対する注記（法人全体），計算書類に対する注記（拠点区分）</w:t>
            </w:r>
          </w:p>
        </w:tc>
      </w:tr>
      <w:tr w:rsidR="000979B9" w:rsidRPr="00E50E4E" w:rsidTr="000979B9">
        <w:tc>
          <w:tcPr>
            <w:tcW w:w="1960" w:type="dxa"/>
          </w:tcPr>
          <w:p w:rsidR="000979B9" w:rsidRPr="00E50E4E" w:rsidRDefault="000979B9" w:rsidP="00080256">
            <w:pPr>
              <w:rPr>
                <w:rFonts w:asciiTheme="majorEastAsia" w:eastAsiaTheme="majorEastAsia" w:hAnsiTheme="majorEastAsia"/>
                <w:strike/>
                <w:sz w:val="21"/>
                <w:szCs w:val="21"/>
              </w:rPr>
            </w:pPr>
          </w:p>
        </w:tc>
        <w:tc>
          <w:tcPr>
            <w:tcW w:w="1546" w:type="dxa"/>
          </w:tcPr>
          <w:p w:rsidR="000979B9" w:rsidRPr="00E50E4E" w:rsidRDefault="000979B9"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２　附属明細書が法令に基づき適正に作成されているか。</w:t>
            </w: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会計省令第７条</w:t>
            </w:r>
            <w:r>
              <w:rPr>
                <w:rFonts w:asciiTheme="majorEastAsia" w:eastAsiaTheme="majorEastAsia" w:hAnsiTheme="majorEastAsia" w:hint="eastAsia"/>
                <w:sz w:val="21"/>
                <w:szCs w:val="21"/>
              </w:rPr>
              <w:t>の２</w:t>
            </w:r>
            <w:r w:rsidRPr="00E50E4E">
              <w:rPr>
                <w:rFonts w:asciiTheme="majorEastAsia" w:eastAsiaTheme="majorEastAsia" w:hAnsiTheme="majorEastAsia" w:hint="eastAsia"/>
                <w:sz w:val="21"/>
                <w:szCs w:val="21"/>
              </w:rPr>
              <w:t>，第30条，</w:t>
            </w:r>
          </w:p>
          <w:p w:rsidR="000979B9" w:rsidRPr="00E50E4E" w:rsidRDefault="000979B9"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運用上の取扱い25，別紙３</w:t>
            </w:r>
            <w:r w:rsidRPr="00E50E4E">
              <w:rPr>
                <w:rFonts w:asciiTheme="majorEastAsia" w:eastAsiaTheme="majorEastAsia" w:hAnsiTheme="majorEastAsia" w:hint="eastAsia"/>
                <w:sz w:val="21"/>
                <w:szCs w:val="21"/>
              </w:rPr>
              <w:lastRenderedPageBreak/>
              <w:t>（①）から別紙３（⑲）まで</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（ｋ４９）</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作成すべき附属明細書が様式に従って作成されているか。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（ｋ５０）</w:t>
            </w:r>
          </w:p>
          <w:p w:rsidR="000979B9" w:rsidRPr="00E50E4E" w:rsidRDefault="000979B9"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　附属明細書に係る勘定科目と金額が計算書類と整合してい</w:t>
            </w:r>
            <w:r w:rsidRPr="00E50E4E">
              <w:rPr>
                <w:rFonts w:asciiTheme="majorEastAsia" w:eastAsiaTheme="majorEastAsia" w:hAnsiTheme="majorEastAsia" w:hint="eastAsia"/>
                <w:sz w:val="21"/>
                <w:szCs w:val="21"/>
              </w:rPr>
              <w:lastRenderedPageBreak/>
              <w:t>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□否（いない）</w:t>
            </w: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p w:rsidR="000979B9" w:rsidRDefault="000979B9" w:rsidP="00080256">
            <w:pPr>
              <w:ind w:left="210" w:hangingChars="100" w:hanging="210"/>
              <w:rPr>
                <w:rFonts w:asciiTheme="majorEastAsia" w:eastAsiaTheme="majorEastAsia" w:hAnsiTheme="majorEastAsia"/>
                <w:sz w:val="21"/>
                <w:szCs w:val="21"/>
              </w:rPr>
            </w:pPr>
          </w:p>
          <w:p w:rsidR="004E0750" w:rsidRDefault="004E0750" w:rsidP="00080256">
            <w:pPr>
              <w:ind w:left="210" w:hangingChars="100" w:hanging="210"/>
              <w:rPr>
                <w:rFonts w:asciiTheme="majorEastAsia" w:eastAsiaTheme="majorEastAsia" w:hAnsiTheme="majorEastAsia"/>
                <w:sz w:val="21"/>
                <w:szCs w:val="21"/>
              </w:rPr>
            </w:pPr>
          </w:p>
          <w:p w:rsidR="004E0750" w:rsidRPr="00E50E4E" w:rsidRDefault="004E0750"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7656"/>
              <w:gridCol w:w="985"/>
              <w:gridCol w:w="985"/>
            </w:tblGrid>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法人全体</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拠点区分</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１借入金明細書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２寄附金収益明細書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３補助金事業等収益明細書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４事業区分間及び拠点区分間繰入金明細書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６基本金明細書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７国庫補助金等特別積立金明細書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９引当金明細書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10拠点区分資金収支明細書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11拠点区分事業活動明細書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12積立金・積立資産明細書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13サービス区分間繰入金明細書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14サービス区分間貸付金（借入金）残高明細書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15就労支援事業別事業活動明細書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15-2就労支援事業別事業活動明細書（多機能型事業所等用）</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16就労支援事業製造原価明細書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16-2就労支援事業製造原価明細書（多機能型事業所等用）</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17就労支援事業販管費明細書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17-2就労支援事業販管費明細書（多機能型事業所等用）</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18就労支援事業明細書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18-2就労支援事業明細書（多機能型事業所等用）</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979B9" w:rsidRPr="00E50E4E" w:rsidTr="006F086A">
              <w:tc>
                <w:tcPr>
                  <w:tcW w:w="952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19授産事業費用明細書</w:t>
                  </w: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p>
              </w:tc>
              <w:tc>
                <w:tcPr>
                  <w:tcW w:w="1134"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bl>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（注１）10拠点区分資金収支明細書（別紙３（⑩））及び11拠点区分事業活動明細書（別紙３（⑪））</w:t>
            </w:r>
          </w:p>
          <w:p w:rsidR="000979B9" w:rsidRPr="00E50E4E" w:rsidRDefault="000979B9" w:rsidP="00080256">
            <w:pPr>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6089"/>
              <w:gridCol w:w="1768"/>
              <w:gridCol w:w="1769"/>
            </w:tblGrid>
            <w:tr w:rsidR="000979B9" w:rsidRPr="00E50E4E" w:rsidTr="006F086A">
              <w:tc>
                <w:tcPr>
                  <w:tcW w:w="7541" w:type="dxa"/>
                </w:tcPr>
                <w:p w:rsidR="000979B9" w:rsidRPr="00E50E4E" w:rsidRDefault="000979B9" w:rsidP="00080256">
                  <w:pPr>
                    <w:rPr>
                      <w:rFonts w:asciiTheme="majorEastAsia" w:eastAsiaTheme="majorEastAsia" w:hAnsiTheme="majorEastAsia"/>
                      <w:sz w:val="21"/>
                      <w:szCs w:val="21"/>
                    </w:rPr>
                  </w:pPr>
                </w:p>
              </w:tc>
              <w:tc>
                <w:tcPr>
                  <w:tcW w:w="2126"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10拠点区分</w:t>
                  </w:r>
                </w:p>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資金収支明細書</w:t>
                  </w:r>
                </w:p>
              </w:tc>
              <w:tc>
                <w:tcPr>
                  <w:tcW w:w="2127"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11拠点区分</w:t>
                  </w:r>
                </w:p>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事業活動明細書</w:t>
                  </w:r>
                </w:p>
              </w:tc>
            </w:tr>
            <w:tr w:rsidR="000979B9" w:rsidRPr="00E50E4E" w:rsidTr="006F086A">
              <w:tc>
                <w:tcPr>
                  <w:tcW w:w="7541"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介護保険サービス及び障害福祉サービスを実施する拠点区分</w:t>
                  </w:r>
                </w:p>
              </w:tc>
              <w:tc>
                <w:tcPr>
                  <w:tcW w:w="2126"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省略可</w:t>
                  </w:r>
                </w:p>
              </w:tc>
              <w:tc>
                <w:tcPr>
                  <w:tcW w:w="2127"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要作成</w:t>
                  </w:r>
                </w:p>
              </w:tc>
            </w:tr>
            <w:tr w:rsidR="000979B9" w:rsidRPr="00E50E4E" w:rsidTr="006F086A">
              <w:tc>
                <w:tcPr>
                  <w:tcW w:w="7541"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要作成</w:t>
                  </w:r>
                </w:p>
              </w:tc>
              <w:tc>
                <w:tcPr>
                  <w:tcW w:w="2127"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省略可</w:t>
                  </w:r>
                </w:p>
              </w:tc>
            </w:tr>
            <w:tr w:rsidR="000979B9" w:rsidRPr="00E50E4E" w:rsidTr="006F086A">
              <w:tc>
                <w:tcPr>
                  <w:tcW w:w="7541"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上記以外の事業を実施する拠点</w:t>
                  </w:r>
                </w:p>
              </w:tc>
              <w:tc>
                <w:tcPr>
                  <w:tcW w:w="4253" w:type="dxa"/>
                  <w:gridSpan w:val="2"/>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いずれか一方を省略可</w:t>
                  </w:r>
                </w:p>
              </w:tc>
            </w:tr>
            <w:tr w:rsidR="000979B9" w:rsidRPr="00E50E4E" w:rsidTr="006F086A">
              <w:trPr>
                <w:trHeight w:val="674"/>
              </w:trPr>
              <w:tc>
                <w:tcPr>
                  <w:tcW w:w="7541"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サービス区分が１つの拠点区分</w:t>
                  </w:r>
                </w:p>
              </w:tc>
              <w:tc>
                <w:tcPr>
                  <w:tcW w:w="4253" w:type="dxa"/>
                  <w:gridSpan w:val="2"/>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どちらも省略可</w:t>
                  </w:r>
                </w:p>
              </w:tc>
            </w:tr>
          </w:tbl>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（注２）就労支援事業に係る附属明細書（別紙３（⑮）-1から（⑰）-2まで）</w:t>
            </w:r>
          </w:p>
          <w:tbl>
            <w:tblPr>
              <w:tblStyle w:val="af"/>
              <w:tblW w:w="0" w:type="auto"/>
              <w:tblLook w:val="04A0" w:firstRow="1" w:lastRow="0" w:firstColumn="1" w:lastColumn="0" w:noHBand="0" w:noVBand="1"/>
            </w:tblPr>
            <w:tblGrid>
              <w:gridCol w:w="5105"/>
              <w:gridCol w:w="4521"/>
            </w:tblGrid>
            <w:tr w:rsidR="000979B9" w:rsidRPr="00E50E4E" w:rsidTr="006F086A">
              <w:tc>
                <w:tcPr>
                  <w:tcW w:w="6265" w:type="dxa"/>
                </w:tcPr>
                <w:p w:rsidR="000979B9" w:rsidRPr="00E50E4E" w:rsidRDefault="000979B9" w:rsidP="00080256">
                  <w:pPr>
                    <w:rPr>
                      <w:rFonts w:asciiTheme="majorEastAsia" w:eastAsiaTheme="majorEastAsia" w:hAnsiTheme="majorEastAsia"/>
                      <w:sz w:val="21"/>
                      <w:szCs w:val="21"/>
                    </w:rPr>
                  </w:pPr>
                </w:p>
              </w:tc>
              <w:tc>
                <w:tcPr>
                  <w:tcW w:w="552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省略可能な事項等</w:t>
                  </w:r>
                </w:p>
              </w:tc>
            </w:tr>
            <w:tr w:rsidR="000979B9" w:rsidRPr="00E50E4E" w:rsidTr="006F086A">
              <w:tc>
                <w:tcPr>
                  <w:tcW w:w="626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作業種別ごとに区分することが困難な場合</w:t>
                  </w:r>
                </w:p>
              </w:tc>
              <w:tc>
                <w:tcPr>
                  <w:tcW w:w="5529" w:type="dxa"/>
                  <w:vAlign w:val="center"/>
                </w:tcPr>
                <w:p w:rsidR="000979B9" w:rsidRPr="00E50E4E" w:rsidRDefault="000979B9"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作業種別の区分</w:t>
                  </w:r>
                </w:p>
              </w:tc>
            </w:tr>
            <w:tr w:rsidR="000979B9" w:rsidRPr="00E50E4E" w:rsidTr="006F086A">
              <w:tc>
                <w:tcPr>
                  <w:tcW w:w="6265"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サービス区分ごとに定める就労支援事業について，各就労支援事業の年間売上高が5000万円以下であって，多種少額の生産活動を行う等の理由により，製造業務と販売業務に係る費用を区分することが困難な場合</w:t>
                  </w:r>
                </w:p>
              </w:tc>
              <w:tc>
                <w:tcPr>
                  <w:tcW w:w="5529"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・16就労支援事業製造原価明細書及び17就労支援事業販管費明細書に代えて18就労支援事業明細書</w:t>
                  </w:r>
                </w:p>
                <w:p w:rsidR="000979B9" w:rsidRPr="00E50E4E" w:rsidRDefault="000979B9" w:rsidP="00EF16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・16－2就労支援事業製造原価明細書（多機能型事業所等用）及び17-2就労支援事業販管費明細書（多機能型事業所等用）に代えて18-2就労支援事業明細書（多機能型事業所等用）</w:t>
                  </w:r>
                </w:p>
              </w:tc>
            </w:tr>
          </w:tbl>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作成すべき附属明細書が作成されていない場合</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附属明細書について計算書類の金額と一致していない場合</w:t>
            </w:r>
          </w:p>
          <w:p w:rsidR="000979B9" w:rsidRPr="00E50E4E" w:rsidRDefault="000979B9" w:rsidP="00080256">
            <w:pPr>
              <w:rPr>
                <w:rFonts w:asciiTheme="majorEastAsia" w:eastAsiaTheme="majorEastAsia" w:hAnsiTheme="majorEastAsia"/>
                <w:strike/>
                <w:sz w:val="21"/>
                <w:szCs w:val="21"/>
              </w:rPr>
            </w:pPr>
          </w:p>
          <w:p w:rsidR="000979B9" w:rsidRPr="00E50E4E" w:rsidRDefault="000979B9" w:rsidP="00080256">
            <w:pPr>
              <w:rPr>
                <w:rFonts w:asciiTheme="majorEastAsia" w:eastAsiaTheme="majorEastAsia" w:hAnsiTheme="majorEastAsia"/>
                <w:strike/>
                <w:sz w:val="21"/>
                <w:szCs w:val="21"/>
              </w:rPr>
            </w:pPr>
          </w:p>
        </w:tc>
        <w:tc>
          <w:tcPr>
            <w:tcW w:w="1843" w:type="dxa"/>
          </w:tcPr>
          <w:p w:rsidR="000979B9" w:rsidRPr="00E50E4E" w:rsidRDefault="000979B9" w:rsidP="00080256">
            <w:pPr>
              <w:ind w:firstLineChars="100" w:firstLine="210"/>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定款，計算書類，計算書類の附属明細書</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p>
        </w:tc>
        <w:tc>
          <w:tcPr>
            <w:tcW w:w="15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３　財産目録が法令に基づき適正に作成されているか。</w:t>
            </w:r>
          </w:p>
        </w:tc>
        <w:tc>
          <w:tcPr>
            <w:tcW w:w="1246"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会計省令第31条から第34条まで，</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運用上の取扱い26，</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別紙４</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（ｋ５１）</w:t>
            </w:r>
            <w:r w:rsidRPr="00E50E4E">
              <w:rPr>
                <w:rFonts w:asciiTheme="majorEastAsia" w:eastAsiaTheme="majorEastAsia" w:hAnsiTheme="majorEastAsia" w:hint="eastAsia"/>
                <w:sz w:val="21"/>
                <w:szCs w:val="21"/>
                <w:highlight w:val="yellow"/>
              </w:rPr>
              <w:t>【法人のみ】</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財産目録の様式が通知に則しているか。</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（ｋ５２）</w:t>
            </w:r>
            <w:r w:rsidRPr="00E50E4E">
              <w:rPr>
                <w:rFonts w:asciiTheme="majorEastAsia" w:eastAsiaTheme="majorEastAsia" w:hAnsiTheme="majorEastAsia" w:hint="eastAsia"/>
                <w:sz w:val="21"/>
                <w:szCs w:val="21"/>
                <w:highlight w:val="yellow"/>
              </w:rPr>
              <w:t>【法人のみ】</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財産目録に係る勘定科目と金額が法人単位貸借対照表と整合しているか。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関連項目ｋ１７</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（ｋ５３）</w:t>
            </w:r>
            <w:r w:rsidRPr="00E50E4E">
              <w:rPr>
                <w:rFonts w:asciiTheme="majorEastAsia" w:eastAsiaTheme="majorEastAsia" w:hAnsiTheme="majorEastAsia" w:hint="eastAsia"/>
                <w:sz w:val="21"/>
                <w:szCs w:val="21"/>
                <w:highlight w:val="yellow"/>
              </w:rPr>
              <w:t>【法人のみ】</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基本財産が定款と一致しているか。</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rPr>
                <w:rFonts w:asciiTheme="majorEastAsia" w:eastAsiaTheme="majorEastAsia" w:hAnsiTheme="majorEastAsia"/>
                <w:sz w:val="21"/>
                <w:szCs w:val="21"/>
              </w:rPr>
            </w:pP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0979B9" w:rsidRPr="00E50E4E" w:rsidRDefault="000979B9" w:rsidP="00080256">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土地，建物が複数ある場合には，科目を拠点区分毎に分けて記載すること。</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科目を分けて記載した場合は，小計欄を設けて，「貸借対照表価額」欄と一致させること。</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「使用目的等」欄には，社会福祉法第55条の2の規定に基づく社会福祉充実残額の算定に必要な控除対象財産の判定を行うため，各資産の使用目的を簡潔に記載する。なお，負債につ</w:t>
            </w:r>
            <w:r w:rsidRPr="00E50E4E">
              <w:rPr>
                <w:rFonts w:asciiTheme="majorEastAsia" w:eastAsiaTheme="majorEastAsia" w:hAnsiTheme="majorEastAsia" w:hint="eastAsia"/>
                <w:sz w:val="21"/>
                <w:szCs w:val="21"/>
              </w:rPr>
              <w:lastRenderedPageBreak/>
              <w:t>いては，「使用目的等」欄の記載を要しないこと。</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E50E4E">
              <w:rPr>
                <w:rFonts w:asciiTheme="majorEastAsia" w:eastAsiaTheme="majorEastAsia" w:hAnsiTheme="majorEastAsia" w:hint="eastAsia"/>
                <w:sz w:val="21"/>
                <w:szCs w:val="21"/>
              </w:rPr>
              <w:tab/>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建物についてのみ｢取得年度｣欄を記載すること。</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車輌運搬具の○○には会社名と車種を記載すること。車輌番号は任意記載とすること。</w:t>
            </w:r>
          </w:p>
          <w:p w:rsidR="000979B9" w:rsidRPr="00E50E4E" w:rsidRDefault="000979B9"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預金に関する口座番号は任意記載とすること。</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E50E4E">
              <w:rPr>
                <w:rFonts w:asciiTheme="majorEastAsia" w:eastAsiaTheme="majorEastAsia" w:hAnsiTheme="majorEastAsia" w:hint="eastAsia"/>
                <w:sz w:val="21"/>
                <w:szCs w:val="21"/>
              </w:rPr>
              <w:tab/>
            </w:r>
            <w:r w:rsidRPr="00E50E4E">
              <w:rPr>
                <w:rFonts w:asciiTheme="majorEastAsia" w:eastAsiaTheme="majorEastAsia" w:hAnsiTheme="majorEastAsia" w:hint="eastAsia"/>
                <w:sz w:val="21"/>
                <w:szCs w:val="21"/>
              </w:rPr>
              <w:tab/>
            </w:r>
            <w:r w:rsidRPr="00E50E4E">
              <w:rPr>
                <w:rFonts w:asciiTheme="majorEastAsia" w:eastAsiaTheme="majorEastAsia" w:hAnsiTheme="majorEastAsia" w:hint="eastAsia"/>
                <w:sz w:val="21"/>
                <w:szCs w:val="21"/>
              </w:rPr>
              <w:tab/>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0979B9" w:rsidRPr="00E50E4E" w:rsidRDefault="000979B9" w:rsidP="00080256">
            <w:pPr>
              <w:ind w:left="210" w:hangingChars="100" w:hanging="210"/>
              <w:rPr>
                <w:rFonts w:asciiTheme="majorEastAsia" w:eastAsiaTheme="majorEastAsia" w:hAnsiTheme="majorEastAsia"/>
                <w:sz w:val="21"/>
                <w:szCs w:val="21"/>
              </w:rPr>
            </w:pP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財産目録が様式に従っていない場合</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法人単位貸借対照表の金額と財産目録の金額が一致しない場合</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基本財産が定款と一致しない場合</w:t>
            </w:r>
          </w:p>
          <w:p w:rsidR="000979B9" w:rsidRPr="00E50E4E" w:rsidRDefault="000979B9" w:rsidP="00080256">
            <w:pPr>
              <w:rPr>
                <w:rFonts w:asciiTheme="majorEastAsia" w:eastAsiaTheme="majorEastAsia" w:hAnsiTheme="majorEastAsia"/>
                <w:sz w:val="21"/>
                <w:szCs w:val="21"/>
              </w:rPr>
            </w:pPr>
          </w:p>
        </w:tc>
        <w:tc>
          <w:tcPr>
            <w:tcW w:w="1843" w:type="dxa"/>
          </w:tcPr>
          <w:p w:rsidR="000979B9" w:rsidRPr="00E50E4E" w:rsidRDefault="000979B9" w:rsidP="00080256">
            <w:pPr>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定款，法人単位貸借対照表，財産目録</w:t>
            </w:r>
          </w:p>
        </w:tc>
      </w:tr>
      <w:tr w:rsidR="000979B9" w:rsidRPr="00E50E4E" w:rsidTr="000979B9">
        <w:tc>
          <w:tcPr>
            <w:tcW w:w="1960"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（６）債権債務の状況</w:t>
            </w:r>
          </w:p>
        </w:tc>
        <w:tc>
          <w:tcPr>
            <w:tcW w:w="1546" w:type="dxa"/>
          </w:tcPr>
          <w:p w:rsidR="000979B9" w:rsidRPr="00E50E4E" w:rsidRDefault="000979B9"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E50E4E">
              <w:rPr>
                <w:rFonts w:asciiTheme="majorEastAsia" w:eastAsiaTheme="majorEastAsia" w:hAnsiTheme="majorEastAsia" w:hint="eastAsia"/>
                <w:sz w:val="21"/>
                <w:szCs w:val="21"/>
              </w:rPr>
              <w:t xml:space="preserve">　借入は，適正に行われているか。</w:t>
            </w:r>
          </w:p>
        </w:tc>
        <w:tc>
          <w:tcPr>
            <w:tcW w:w="1246" w:type="dxa"/>
          </w:tcPr>
          <w:p w:rsidR="000979B9" w:rsidRPr="00E50E4E" w:rsidRDefault="000979B9"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法</w:t>
            </w:r>
            <w:r w:rsidRPr="00E50E4E">
              <w:rPr>
                <w:rFonts w:asciiTheme="majorEastAsia" w:eastAsiaTheme="majorEastAsia" w:hAnsiTheme="majorEastAsia" w:hint="eastAsia"/>
                <w:sz w:val="21"/>
                <w:szCs w:val="21"/>
              </w:rPr>
              <w:t>第45条の13第４項第２号</w:t>
            </w:r>
          </w:p>
        </w:tc>
        <w:tc>
          <w:tcPr>
            <w:tcW w:w="3207"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（ｋ５４）</w:t>
            </w:r>
          </w:p>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多額の借財（専決規程等がない場合は全ての借財）について，理事会の決議を受けた上で行われているか。</w:t>
            </w:r>
          </w:p>
          <w:p w:rsidR="000979B9" w:rsidRPr="00E50E4E" w:rsidRDefault="000979B9" w:rsidP="0085074F">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関連項目ｋ３，３０</w:t>
            </w:r>
          </w:p>
        </w:tc>
        <w:tc>
          <w:tcPr>
            <w:tcW w:w="1638" w:type="dxa"/>
          </w:tcPr>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979B9"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979B9" w:rsidRPr="00E50E4E" w:rsidRDefault="000979B9"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□該当なし</w:t>
            </w:r>
          </w:p>
        </w:tc>
        <w:tc>
          <w:tcPr>
            <w:tcW w:w="9852" w:type="dxa"/>
          </w:tcPr>
          <w:p w:rsidR="000979B9" w:rsidRPr="00E50E4E" w:rsidRDefault="000979B9"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979B9" w:rsidRPr="00E50E4E" w:rsidRDefault="000979B9"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0979B9" w:rsidRPr="00E50E4E" w:rsidRDefault="000979B9" w:rsidP="00080256">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定款例第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0979B9" w:rsidRPr="00E50E4E" w:rsidRDefault="000979B9" w:rsidP="00080256">
            <w:pPr>
              <w:ind w:leftChars="100" w:left="660" w:hangingChars="200" w:hanging="420"/>
              <w:rPr>
                <w:rFonts w:asciiTheme="majorEastAsia" w:eastAsiaTheme="majorEastAsia" w:hAnsiTheme="majorEastAsia"/>
                <w:sz w:val="21"/>
                <w:szCs w:val="21"/>
                <w:u w:val="single"/>
              </w:rPr>
            </w:pPr>
          </w:p>
          <w:p w:rsidR="000979B9" w:rsidRPr="00E50E4E" w:rsidRDefault="000979B9" w:rsidP="00080256">
            <w:pPr>
              <w:tabs>
                <w:tab w:val="left" w:pos="1741"/>
              </w:tabs>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080256">
            <w:pPr>
              <w:tabs>
                <w:tab w:val="left" w:pos="1741"/>
              </w:tabs>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0979B9" w:rsidRPr="00E50E4E" w:rsidRDefault="000979B9" w:rsidP="00080256">
            <w:pPr>
              <w:ind w:firstLineChars="100" w:firstLine="210"/>
              <w:rPr>
                <w:rFonts w:asciiTheme="majorEastAsia" w:eastAsiaTheme="majorEastAsia" w:hAnsiTheme="majorEastAsia"/>
                <w:sz w:val="21"/>
                <w:szCs w:val="21"/>
              </w:rPr>
            </w:pPr>
          </w:p>
        </w:tc>
        <w:tc>
          <w:tcPr>
            <w:tcW w:w="1843" w:type="dxa"/>
          </w:tcPr>
          <w:p w:rsidR="000979B9" w:rsidRPr="00E50E4E" w:rsidRDefault="000979B9" w:rsidP="00080256">
            <w:pPr>
              <w:tabs>
                <w:tab w:val="left" w:pos="1741"/>
              </w:tabs>
              <w:rPr>
                <w:rFonts w:asciiTheme="majorEastAsia" w:eastAsiaTheme="majorEastAsia" w:hAnsiTheme="majorEastAsia"/>
                <w:sz w:val="21"/>
                <w:szCs w:val="21"/>
              </w:rPr>
            </w:pPr>
          </w:p>
          <w:p w:rsidR="000979B9" w:rsidRPr="00E50E4E" w:rsidRDefault="000979B9"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0979B9" w:rsidRPr="00E50E4E" w:rsidTr="000979B9">
        <w:tc>
          <w:tcPr>
            <w:tcW w:w="1960" w:type="dxa"/>
          </w:tcPr>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（７）その他</w:t>
            </w:r>
          </w:p>
        </w:tc>
        <w:tc>
          <w:tcPr>
            <w:tcW w:w="1546" w:type="dxa"/>
          </w:tcPr>
          <w:p w:rsidR="000979B9" w:rsidRPr="00E50E4E" w:rsidRDefault="000979B9" w:rsidP="002A3281">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E50E4E">
              <w:rPr>
                <w:rFonts w:asciiTheme="majorEastAsia" w:eastAsiaTheme="majorEastAsia" w:hAnsiTheme="majorEastAsia" w:hint="eastAsia"/>
                <w:sz w:val="21"/>
                <w:szCs w:val="21"/>
              </w:rPr>
              <w:t xml:space="preserve">　契約等が適正に行われているか。</w:t>
            </w:r>
          </w:p>
        </w:tc>
        <w:tc>
          <w:tcPr>
            <w:tcW w:w="1246" w:type="dxa"/>
          </w:tcPr>
          <w:p w:rsidR="000979B9" w:rsidRPr="00E50E4E" w:rsidRDefault="000979B9" w:rsidP="008A29D2">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入札通知，徹底通知５の（２）ウ，(６)エ，</w:t>
            </w:r>
            <w:r w:rsidRPr="0055539E">
              <w:rPr>
                <w:rFonts w:asciiTheme="majorEastAsia" w:eastAsiaTheme="majorEastAsia" w:hAnsiTheme="majorEastAsia" w:hint="eastAsia"/>
                <w:sz w:val="21"/>
                <w:szCs w:val="21"/>
              </w:rPr>
              <w:t>（モデル）経理規程（第71条，第72条，第73条，第74条，第75条，第76条，第77条）</w:t>
            </w:r>
          </w:p>
        </w:tc>
        <w:tc>
          <w:tcPr>
            <w:tcW w:w="3207" w:type="dxa"/>
          </w:tcPr>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（ｋ５５）</w:t>
            </w:r>
          </w:p>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法人印及び代表者印の管理について管理が十分に行われているか。</w:t>
            </w:r>
          </w:p>
          <w:p w:rsidR="000979B9" w:rsidRPr="00E50E4E" w:rsidRDefault="000979B9" w:rsidP="00AC0427">
            <w:pPr>
              <w:rPr>
                <w:rFonts w:asciiTheme="majorEastAsia" w:eastAsiaTheme="majorEastAsia" w:hAnsiTheme="majorEastAsia"/>
                <w:sz w:val="21"/>
                <w:szCs w:val="21"/>
              </w:rPr>
            </w:pPr>
          </w:p>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（ｋ５６）</w:t>
            </w:r>
          </w:p>
          <w:p w:rsidR="000979B9" w:rsidRPr="00E50E4E" w:rsidRDefault="000979B9" w:rsidP="00AC0427">
            <w:pPr>
              <w:rPr>
                <w:rFonts w:asciiTheme="majorEastAsia" w:eastAsiaTheme="majorEastAsia" w:hAnsiTheme="majorEastAsia"/>
                <w:sz w:val="18"/>
                <w:szCs w:val="18"/>
              </w:rPr>
            </w:pPr>
            <w:r w:rsidRPr="00E50E4E">
              <w:rPr>
                <w:rFonts w:asciiTheme="majorEastAsia" w:eastAsiaTheme="majorEastAsia" w:hAnsiTheme="majorEastAsia" w:hint="eastAsia"/>
                <w:sz w:val="21"/>
                <w:szCs w:val="21"/>
              </w:rPr>
              <w:t>■　理事長が契約について職員に委任する場合は，その範囲を明確に定めているか。</w:t>
            </w:r>
            <w:r w:rsidRPr="00E50E4E">
              <w:rPr>
                <w:rFonts w:asciiTheme="majorEastAsia" w:eastAsiaTheme="majorEastAsia" w:hAnsiTheme="majorEastAsia" w:hint="eastAsia"/>
                <w:sz w:val="18"/>
                <w:szCs w:val="18"/>
                <w:shd w:val="clear" w:color="auto" w:fill="00B0F0"/>
              </w:rPr>
              <w:t>【口頭指摘】</w:t>
            </w:r>
          </w:p>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979B9" w:rsidRDefault="000979B9" w:rsidP="00AC0427">
            <w:pPr>
              <w:rPr>
                <w:rFonts w:asciiTheme="majorEastAsia" w:eastAsiaTheme="majorEastAsia" w:hAnsiTheme="majorEastAsia"/>
                <w:sz w:val="21"/>
                <w:szCs w:val="21"/>
              </w:rPr>
            </w:pPr>
          </w:p>
          <w:p w:rsidR="000979B9" w:rsidRDefault="000979B9" w:rsidP="00AC0427">
            <w:pPr>
              <w:rPr>
                <w:rFonts w:asciiTheme="majorEastAsia" w:eastAsiaTheme="majorEastAsia" w:hAnsiTheme="majorEastAsia"/>
                <w:sz w:val="21"/>
                <w:szCs w:val="21"/>
              </w:rPr>
            </w:pPr>
          </w:p>
          <w:p w:rsidR="000979B9" w:rsidRDefault="000979B9" w:rsidP="00AC0427">
            <w:pPr>
              <w:rPr>
                <w:rFonts w:asciiTheme="majorEastAsia" w:eastAsiaTheme="majorEastAsia" w:hAnsiTheme="majorEastAsia"/>
                <w:sz w:val="21"/>
                <w:szCs w:val="21"/>
              </w:rPr>
            </w:pPr>
          </w:p>
          <w:p w:rsidR="000979B9" w:rsidRPr="00E50E4E" w:rsidRDefault="000979B9" w:rsidP="00AC0427">
            <w:pPr>
              <w:rPr>
                <w:rFonts w:asciiTheme="majorEastAsia" w:eastAsiaTheme="majorEastAsia" w:hAnsiTheme="majorEastAsia"/>
                <w:sz w:val="21"/>
                <w:szCs w:val="21"/>
              </w:rPr>
            </w:pPr>
          </w:p>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（ｋ５７）</w:t>
            </w:r>
          </w:p>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随意契約を行っている場合は一般的な基準に照らし合わせて適正か。また，手続きは適正に行われているか。</w:t>
            </w:r>
          </w:p>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979B9" w:rsidRPr="00E50E4E" w:rsidRDefault="000979B9" w:rsidP="00AC0427">
            <w:pPr>
              <w:rPr>
                <w:rFonts w:asciiTheme="majorEastAsia" w:eastAsiaTheme="majorEastAsia" w:hAnsiTheme="majorEastAsia"/>
                <w:sz w:val="21"/>
                <w:szCs w:val="21"/>
              </w:rPr>
            </w:pPr>
          </w:p>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（ｋ５８）</w:t>
            </w:r>
          </w:p>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入札契約は適正に行われているか。</w:t>
            </w:r>
          </w:p>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979B9" w:rsidRPr="00E50E4E" w:rsidRDefault="000979B9" w:rsidP="00AC0427">
            <w:pPr>
              <w:rPr>
                <w:rFonts w:asciiTheme="majorEastAsia" w:eastAsiaTheme="majorEastAsia" w:hAnsiTheme="majorEastAsia"/>
                <w:sz w:val="21"/>
                <w:szCs w:val="21"/>
              </w:rPr>
            </w:pPr>
          </w:p>
          <w:p w:rsidR="000979B9" w:rsidRPr="00E50E4E" w:rsidRDefault="000979B9" w:rsidP="00AC0427">
            <w:pPr>
              <w:rPr>
                <w:rFonts w:asciiTheme="majorEastAsia" w:eastAsiaTheme="majorEastAsia" w:hAnsiTheme="majorEastAsia"/>
                <w:sz w:val="21"/>
                <w:szCs w:val="21"/>
              </w:rPr>
            </w:pPr>
          </w:p>
        </w:tc>
        <w:tc>
          <w:tcPr>
            <w:tcW w:w="1638" w:type="dxa"/>
          </w:tcPr>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□該当なし</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□適（適正）</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□否（不適正)</w:t>
            </w:r>
          </w:p>
          <w:p w:rsidR="000979B9" w:rsidRPr="00E50E4E" w:rsidRDefault="000979B9" w:rsidP="00D866DB">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□該当なし</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□該当なし</w:t>
            </w: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91BCC">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979B9" w:rsidRPr="00E50E4E" w:rsidRDefault="000979B9" w:rsidP="00AC0427">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852" w:type="dxa"/>
          </w:tcPr>
          <w:p w:rsidR="000979B9" w:rsidRPr="00E50E4E" w:rsidRDefault="000979B9"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979B9" w:rsidRPr="00E50E4E" w:rsidRDefault="000979B9"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0979B9" w:rsidRPr="00E50E4E" w:rsidRDefault="000979B9"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理事長が契約について，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0979B9" w:rsidRPr="00E50E4E" w:rsidRDefault="000979B9"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随意契約を行っている場合は，入札通知により適正に行われているか確認する。</w:t>
            </w:r>
          </w:p>
          <w:p w:rsidR="000979B9" w:rsidRPr="00E50E4E" w:rsidRDefault="000979B9"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入札契約が適正に行われているかの確認は，該当書類の一定部分の抽出をすることにより行うことができる。</w:t>
            </w:r>
          </w:p>
          <w:p w:rsidR="000979B9" w:rsidRPr="00E50E4E" w:rsidRDefault="000979B9"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確認する範囲の抽出については，過去に是正指導を行った内容に関するもの，法人運営において重要であると考えられるものとするなど，効果的・効率的に確認を行うことができる。</w:t>
            </w: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F63890"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noProof/>
                <w:sz w:val="21"/>
                <w:szCs w:val="21"/>
              </w:rPr>
              <mc:AlternateContent>
                <mc:Choice Requires="wps">
                  <w:drawing>
                    <wp:anchor distT="0" distB="0" distL="114300" distR="114300" simplePos="0" relativeHeight="252135424" behindDoc="0" locked="0" layoutInCell="1" allowOverlap="1" wp14:anchorId="1A882D92" wp14:editId="7549051D">
                      <wp:simplePos x="0" y="0"/>
                      <wp:positionH relativeFrom="column">
                        <wp:posOffset>16170</wp:posOffset>
                      </wp:positionH>
                      <wp:positionV relativeFrom="paragraph">
                        <wp:posOffset>-580272</wp:posOffset>
                      </wp:positionV>
                      <wp:extent cx="6839585" cy="4114800"/>
                      <wp:effectExtent l="0" t="0" r="18415" b="19050"/>
                      <wp:wrapNone/>
                      <wp:docPr id="30" name="テキスト ボックス 30"/>
                      <wp:cNvGraphicFramePr/>
                      <a:graphic xmlns:a="http://schemas.openxmlformats.org/drawingml/2006/main">
                        <a:graphicData uri="http://schemas.microsoft.com/office/word/2010/wordprocessingShape">
                          <wps:wsp>
                            <wps:cNvSpPr txBox="1"/>
                            <wps:spPr>
                              <a:xfrm>
                                <a:off x="0" y="0"/>
                                <a:ext cx="6839585" cy="4114800"/>
                              </a:xfrm>
                              <a:prstGeom prst="rect">
                                <a:avLst/>
                              </a:prstGeom>
                              <a:solidFill>
                                <a:schemeClr val="lt1"/>
                              </a:solidFill>
                              <a:ln w="6350">
                                <a:solidFill>
                                  <a:prstClr val="black"/>
                                </a:solidFill>
                              </a:ln>
                            </wps:spPr>
                            <wps:txbx>
                              <w:txbxContent>
                                <w:p w:rsidR="00F723AE" w:rsidRPr="000B0547" w:rsidRDefault="00F723AE"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F723AE" w:rsidRPr="000B0547" w:rsidRDefault="00F723AE"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F723AE" w:rsidRPr="000B0547" w:rsidRDefault="00F723AE"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F723AE" w:rsidRPr="000B0547" w:rsidRDefault="00F723AE"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F723AE" w:rsidRPr="000B0547" w:rsidRDefault="00F723AE"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F723AE" w:rsidRPr="000B0547" w:rsidRDefault="00F723AE"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F723AE" w:rsidRPr="000B0547" w:rsidRDefault="00F723AE"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F723AE" w:rsidRPr="000B0547" w:rsidRDefault="00F723AE"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F723AE" w:rsidRDefault="00F723AE"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F723AE" w:rsidRPr="008A29D2" w:rsidRDefault="00F723AE"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F723AE" w:rsidRPr="000B0547" w:rsidRDefault="00F723AE"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F723AE" w:rsidRPr="000B0547" w:rsidRDefault="00F723AE"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F723AE" w:rsidRPr="000B0547" w:rsidRDefault="00F723AE"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F723AE" w:rsidRPr="000B0547" w:rsidRDefault="00F723AE"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F723AE" w:rsidRPr="000B0547" w:rsidRDefault="00F723AE"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F723AE" w:rsidRPr="000B0547" w:rsidRDefault="00F723AE"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F723AE" w:rsidRPr="000B0547" w:rsidRDefault="00F723AE"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F723AE" w:rsidRPr="000B0547" w:rsidRDefault="00F723AE"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p w:rsidR="00F723AE" w:rsidRPr="000B0547" w:rsidRDefault="00F723AE" w:rsidP="001D3754">
                                  <w:pPr>
                                    <w:autoSpaceDE w:val="0"/>
                                    <w:autoSpaceDN w:val="0"/>
                                    <w:spacing w:line="240" w:lineRule="exact"/>
                                    <w:ind w:leftChars="1" w:left="185" w:hangingChars="87" w:hanging="183"/>
                                    <w:rPr>
                                      <w:rFonts w:ascii="ＭＳ ゴシック" w:hAnsi="ＭＳ ゴシック"/>
                                      <w:sz w:val="21"/>
                                      <w:szCs w:val="18"/>
                                    </w:rPr>
                                  </w:pPr>
                                </w:p>
                                <w:p w:rsidR="00F723AE" w:rsidRPr="000B0547" w:rsidRDefault="00F72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82D92" id="テキスト ボックス 30" o:spid="_x0000_s1043" type="#_x0000_t202" style="position:absolute;left:0;text-align:left;margin-left:1.25pt;margin-top:-45.7pt;width:538.55pt;height:324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" fillcolor="white [3201]" strokeweight=".5pt">
                      <v:textbox>
                        <w:txbxContent>
                          <w:p w:rsidR="00F723AE" w:rsidRPr="000B0547" w:rsidRDefault="00F723AE"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F723AE" w:rsidRPr="000B0547" w:rsidRDefault="00F723AE"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F723AE" w:rsidRPr="000B0547" w:rsidRDefault="00F723AE"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F723AE" w:rsidRPr="000B0547" w:rsidRDefault="00F723AE"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F723AE" w:rsidRPr="000B0547" w:rsidRDefault="00F723AE"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F723AE" w:rsidRPr="000B0547" w:rsidRDefault="00F723AE"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F723AE" w:rsidRPr="000B0547" w:rsidRDefault="00F723AE"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F723AE" w:rsidRPr="000B0547" w:rsidRDefault="00F723AE"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F723AE" w:rsidRDefault="00F723AE"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F723AE" w:rsidRPr="008A29D2" w:rsidRDefault="00F723AE"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F723AE" w:rsidRPr="000B0547" w:rsidRDefault="00F723AE"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F723AE" w:rsidRPr="000B0547" w:rsidRDefault="00F723AE"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F723AE" w:rsidRPr="000B0547" w:rsidRDefault="00F723AE"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F723AE" w:rsidRPr="000B0547" w:rsidRDefault="00F723AE"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F723AE" w:rsidRPr="000B0547" w:rsidRDefault="00F723AE"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F723AE" w:rsidRPr="000B0547" w:rsidRDefault="00F723AE"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F723AE" w:rsidRPr="000B0547" w:rsidRDefault="00F723AE"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F723AE" w:rsidRPr="000B0547" w:rsidRDefault="00F723AE"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p w:rsidR="00F723AE" w:rsidRPr="000B0547" w:rsidRDefault="00F723AE" w:rsidP="001D3754">
                            <w:pPr>
                              <w:autoSpaceDE w:val="0"/>
                              <w:autoSpaceDN w:val="0"/>
                              <w:spacing w:line="240" w:lineRule="exact"/>
                              <w:ind w:leftChars="1" w:left="185" w:hangingChars="87" w:hanging="183"/>
                              <w:rPr>
                                <w:rFonts w:ascii="ＭＳ ゴシック" w:hAnsi="ＭＳ ゴシック"/>
                                <w:sz w:val="21"/>
                                <w:szCs w:val="18"/>
                              </w:rPr>
                            </w:pPr>
                          </w:p>
                          <w:p w:rsidR="00F723AE" w:rsidRPr="000B0547" w:rsidRDefault="00F723AE"/>
                        </w:txbxContent>
                      </v:textbox>
                    </v:shape>
                  </w:pict>
                </mc:Fallback>
              </mc:AlternateContent>
            </w: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AC0427">
            <w:pPr>
              <w:ind w:left="210" w:hangingChars="100" w:hanging="210"/>
              <w:rPr>
                <w:rFonts w:asciiTheme="majorEastAsia" w:eastAsiaTheme="majorEastAsia" w:hAnsiTheme="majorEastAsia"/>
                <w:sz w:val="21"/>
                <w:szCs w:val="21"/>
              </w:rPr>
            </w:pPr>
          </w:p>
          <w:p w:rsidR="000979B9" w:rsidRPr="00E50E4E" w:rsidRDefault="000979B9" w:rsidP="002D5D06">
            <w:pPr>
              <w:rPr>
                <w:rFonts w:asciiTheme="majorEastAsia" w:eastAsiaTheme="majorEastAsia" w:hAnsiTheme="majorEastAsia"/>
                <w:sz w:val="21"/>
                <w:szCs w:val="21"/>
              </w:rPr>
            </w:pPr>
          </w:p>
          <w:p w:rsidR="000979B9" w:rsidRPr="00E50E4E" w:rsidRDefault="000979B9" w:rsidP="002D5D06">
            <w:pPr>
              <w:rPr>
                <w:rFonts w:asciiTheme="majorEastAsia" w:eastAsiaTheme="majorEastAsia" w:hAnsiTheme="majorEastAsia"/>
                <w:sz w:val="21"/>
                <w:szCs w:val="21"/>
              </w:rPr>
            </w:pPr>
          </w:p>
          <w:p w:rsidR="000979B9" w:rsidRPr="00E50E4E" w:rsidRDefault="000979B9" w:rsidP="002D5D06">
            <w:pPr>
              <w:rPr>
                <w:rFonts w:asciiTheme="majorEastAsia" w:eastAsiaTheme="majorEastAsia" w:hAnsiTheme="majorEastAsia"/>
                <w:sz w:val="21"/>
                <w:szCs w:val="21"/>
              </w:rPr>
            </w:pPr>
          </w:p>
          <w:p w:rsidR="000979B9" w:rsidRPr="00E50E4E" w:rsidRDefault="000979B9" w:rsidP="002D5D06">
            <w:pPr>
              <w:rPr>
                <w:rFonts w:asciiTheme="majorEastAsia" w:eastAsiaTheme="majorEastAsia" w:hAnsiTheme="majorEastAsia"/>
                <w:sz w:val="21"/>
                <w:szCs w:val="21"/>
              </w:rPr>
            </w:pPr>
          </w:p>
          <w:p w:rsidR="000979B9" w:rsidRPr="00E50E4E" w:rsidRDefault="000979B9" w:rsidP="002D5D06">
            <w:pPr>
              <w:rPr>
                <w:rFonts w:asciiTheme="majorEastAsia" w:eastAsiaTheme="majorEastAsia" w:hAnsiTheme="majorEastAsia"/>
                <w:sz w:val="21"/>
                <w:szCs w:val="21"/>
              </w:rPr>
            </w:pPr>
          </w:p>
          <w:p w:rsidR="000979B9" w:rsidRPr="00E50E4E" w:rsidRDefault="000979B9" w:rsidP="002D5D06">
            <w:pPr>
              <w:rPr>
                <w:rFonts w:asciiTheme="majorEastAsia" w:eastAsiaTheme="majorEastAsia" w:hAnsiTheme="majorEastAsia"/>
                <w:sz w:val="21"/>
                <w:szCs w:val="21"/>
              </w:rPr>
            </w:pPr>
          </w:p>
          <w:p w:rsidR="000979B9" w:rsidRDefault="000979B9" w:rsidP="002D5D06">
            <w:pPr>
              <w:rPr>
                <w:rFonts w:asciiTheme="majorEastAsia" w:eastAsiaTheme="majorEastAsia" w:hAnsiTheme="majorEastAsia"/>
                <w:sz w:val="21"/>
                <w:szCs w:val="21"/>
              </w:rPr>
            </w:pPr>
          </w:p>
          <w:p w:rsidR="000979B9" w:rsidRDefault="00F63890" w:rsidP="002D5D06">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2144640" behindDoc="0" locked="0" layoutInCell="1" allowOverlap="1">
                      <wp:simplePos x="0" y="0"/>
                      <wp:positionH relativeFrom="column">
                        <wp:posOffset>47463</wp:posOffset>
                      </wp:positionH>
                      <wp:positionV relativeFrom="paragraph">
                        <wp:posOffset>-552775</wp:posOffset>
                      </wp:positionV>
                      <wp:extent cx="6932428" cy="2455545"/>
                      <wp:effectExtent l="0" t="0" r="20955" b="20955"/>
                      <wp:wrapNone/>
                      <wp:docPr id="12" name="正方形/長方形 12"/>
                      <wp:cNvGraphicFramePr/>
                      <a:graphic xmlns:a="http://schemas.openxmlformats.org/drawingml/2006/main">
                        <a:graphicData uri="http://schemas.microsoft.com/office/word/2010/wordprocessingShape">
                          <wps:wsp>
                            <wps:cNvSpPr/>
                            <wps:spPr>
                              <a:xfrm>
                                <a:off x="0" y="0"/>
                                <a:ext cx="6932428" cy="24555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723AE" w:rsidRPr="000B0547" w:rsidRDefault="00F723AE" w:rsidP="00F63890">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w:t>
                                  </w: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F723AE" w:rsidRPr="000B0547" w:rsidRDefault="00F723AE" w:rsidP="00F63890">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F723AE" w:rsidRPr="000B0547" w:rsidRDefault="00F723AE" w:rsidP="00F63890">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F723AE" w:rsidRPr="000B0547" w:rsidRDefault="00F723AE" w:rsidP="00F63890">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F723AE" w:rsidRPr="000B0547" w:rsidRDefault="00F723AE" w:rsidP="00F63890">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F723AE" w:rsidRPr="000B0547" w:rsidRDefault="00F723AE" w:rsidP="00F63890">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F723AE" w:rsidRPr="000B0547" w:rsidRDefault="00F723AE" w:rsidP="00F63890">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F723AE" w:rsidRPr="000B0547" w:rsidRDefault="00F723AE" w:rsidP="00F63890">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F723AE" w:rsidRPr="000B0547" w:rsidRDefault="00F723AE" w:rsidP="00F63890">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p w:rsidR="00F723AE" w:rsidRDefault="00F723AE" w:rsidP="00F63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4" style="position:absolute;left:0;text-align:left;margin-left:3.75pt;margin-top:-43.55pt;width:545.85pt;height:193.3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" fillcolor="white [3201]" strokecolor="black [3200]">
                      <v:textbox>
                        <w:txbxContent>
                          <w:p w:rsidR="00F723AE" w:rsidRPr="000B0547" w:rsidRDefault="00F723AE" w:rsidP="00F63890">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w:t>
                            </w: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F723AE" w:rsidRPr="000B0547" w:rsidRDefault="00F723AE" w:rsidP="00F63890">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F723AE" w:rsidRPr="000B0547" w:rsidRDefault="00F723AE" w:rsidP="00F63890">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F723AE" w:rsidRPr="000B0547" w:rsidRDefault="00F723AE" w:rsidP="00F63890">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F723AE" w:rsidRPr="000B0547" w:rsidRDefault="00F723AE" w:rsidP="00F63890">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F723AE" w:rsidRPr="000B0547" w:rsidRDefault="00F723AE" w:rsidP="00F63890">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F723AE" w:rsidRPr="000B0547" w:rsidRDefault="00F723AE" w:rsidP="00F63890">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F723AE" w:rsidRPr="000B0547" w:rsidRDefault="00F723AE" w:rsidP="00F63890">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F723AE" w:rsidRPr="000B0547" w:rsidRDefault="00F723AE" w:rsidP="00F63890">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p w:rsidR="00F723AE" w:rsidRDefault="00F723AE" w:rsidP="00F63890"/>
                        </w:txbxContent>
                      </v:textbox>
                    </v:rect>
                  </w:pict>
                </mc:Fallback>
              </mc:AlternateContent>
            </w:r>
          </w:p>
          <w:p w:rsidR="000979B9" w:rsidRDefault="000979B9" w:rsidP="002D5D06">
            <w:pPr>
              <w:rPr>
                <w:rFonts w:asciiTheme="majorEastAsia" w:eastAsiaTheme="majorEastAsia" w:hAnsiTheme="majorEastAsia"/>
                <w:sz w:val="21"/>
                <w:szCs w:val="21"/>
              </w:rPr>
            </w:pPr>
          </w:p>
          <w:p w:rsidR="000979B9" w:rsidRDefault="000979B9" w:rsidP="002D5D06">
            <w:pPr>
              <w:rPr>
                <w:rFonts w:asciiTheme="majorEastAsia" w:eastAsiaTheme="majorEastAsia" w:hAnsiTheme="majorEastAsia"/>
                <w:sz w:val="21"/>
                <w:szCs w:val="21"/>
              </w:rPr>
            </w:pPr>
          </w:p>
          <w:p w:rsidR="000979B9" w:rsidRDefault="000979B9" w:rsidP="002D5D06">
            <w:pPr>
              <w:rPr>
                <w:rFonts w:asciiTheme="majorEastAsia" w:eastAsiaTheme="majorEastAsia" w:hAnsiTheme="majorEastAsia"/>
                <w:sz w:val="21"/>
                <w:szCs w:val="21"/>
              </w:rPr>
            </w:pPr>
          </w:p>
          <w:p w:rsidR="000979B9" w:rsidRDefault="000979B9" w:rsidP="002D5D06">
            <w:pPr>
              <w:rPr>
                <w:rFonts w:asciiTheme="majorEastAsia" w:eastAsiaTheme="majorEastAsia" w:hAnsiTheme="majorEastAsia"/>
                <w:sz w:val="21"/>
                <w:szCs w:val="21"/>
              </w:rPr>
            </w:pPr>
          </w:p>
          <w:p w:rsidR="00F63890" w:rsidRDefault="00F63890" w:rsidP="002D5D06">
            <w:pPr>
              <w:rPr>
                <w:rFonts w:asciiTheme="majorEastAsia" w:eastAsiaTheme="majorEastAsia" w:hAnsiTheme="majorEastAsia"/>
                <w:sz w:val="21"/>
                <w:szCs w:val="21"/>
              </w:rPr>
            </w:pPr>
          </w:p>
          <w:p w:rsidR="00F63890" w:rsidRDefault="00F63890" w:rsidP="002D5D06">
            <w:pPr>
              <w:rPr>
                <w:rFonts w:asciiTheme="majorEastAsia" w:eastAsiaTheme="majorEastAsia" w:hAnsiTheme="majorEastAsia"/>
                <w:sz w:val="21"/>
                <w:szCs w:val="21"/>
              </w:rPr>
            </w:pPr>
          </w:p>
          <w:p w:rsidR="000979B9" w:rsidRDefault="000979B9" w:rsidP="002D5D06">
            <w:pPr>
              <w:rPr>
                <w:rFonts w:asciiTheme="majorEastAsia" w:eastAsiaTheme="majorEastAsia" w:hAnsiTheme="majorEastAsia"/>
                <w:sz w:val="21"/>
                <w:szCs w:val="21"/>
              </w:rPr>
            </w:pPr>
          </w:p>
          <w:p w:rsidR="00F63890" w:rsidRDefault="00F63890" w:rsidP="002D5D06">
            <w:pPr>
              <w:rPr>
                <w:rFonts w:asciiTheme="majorEastAsia" w:eastAsiaTheme="majorEastAsia" w:hAnsiTheme="majorEastAsia"/>
                <w:sz w:val="21"/>
                <w:szCs w:val="21"/>
              </w:rPr>
            </w:pPr>
          </w:p>
          <w:p w:rsidR="000979B9" w:rsidRPr="00E50E4E" w:rsidRDefault="000979B9" w:rsidP="002D5D0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979B9" w:rsidRPr="00E50E4E" w:rsidRDefault="000979B9" w:rsidP="002D5D0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979B9" w:rsidRPr="00E50E4E" w:rsidRDefault="000979B9" w:rsidP="002D5D0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法人印及び代表者印についての管理が行われていない場合</w:t>
            </w:r>
          </w:p>
          <w:p w:rsidR="000979B9" w:rsidRPr="00E50E4E" w:rsidRDefault="000979B9" w:rsidP="002D5D0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随意契約によることができない案件について随意契約を行っていた場合</w:t>
            </w:r>
          </w:p>
          <w:p w:rsidR="000979B9" w:rsidRPr="00E50E4E" w:rsidRDefault="000979B9"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理事長が契約について職員に委任している場合であって，委任の範囲を明確に定めていないときは，委任の範囲を明確に定めるよう求める（口頭指摘）。</w:t>
            </w:r>
            <w:r>
              <w:rPr>
                <w:rFonts w:asciiTheme="majorEastAsia" w:eastAsiaTheme="majorEastAsia" w:hAnsiTheme="majorEastAsia"/>
                <w:sz w:val="21"/>
                <w:szCs w:val="21"/>
              </w:rPr>
              <w:br/>
            </w:r>
          </w:p>
        </w:tc>
        <w:tc>
          <w:tcPr>
            <w:tcW w:w="1843" w:type="dxa"/>
          </w:tcPr>
          <w:p w:rsidR="000979B9" w:rsidRPr="00E50E4E" w:rsidRDefault="000979B9" w:rsidP="00C10081">
            <w:pPr>
              <w:tabs>
                <w:tab w:val="left" w:pos="1741"/>
              </w:tabs>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契約書，</w:t>
            </w:r>
            <w:r w:rsidRPr="00E50E4E">
              <w:rPr>
                <w:rFonts w:hAnsi="ＭＳ 明朝" w:hint="eastAsia"/>
                <w:sz w:val="21"/>
                <w:szCs w:val="18"/>
              </w:rPr>
              <w:t>参考見積，</w:t>
            </w:r>
            <w:r w:rsidRPr="00E50E4E">
              <w:rPr>
                <w:rFonts w:asciiTheme="majorEastAsia" w:eastAsiaTheme="majorEastAsia" w:hAnsiTheme="majorEastAsia" w:hint="eastAsia"/>
                <w:sz w:val="21"/>
                <w:szCs w:val="21"/>
              </w:rPr>
              <w:t>見積書，稟議書等，施行伺い，入札関係書類，経理規程検収調書等</w:t>
            </w:r>
          </w:p>
        </w:tc>
      </w:tr>
    </w:tbl>
    <w:p w:rsidR="002D5D06" w:rsidRPr="00E50E4E" w:rsidRDefault="003F6994" w:rsidP="00D866DB">
      <w:pPr>
        <w:rPr>
          <w:rFonts w:ascii="ＭＳ ゴシック" w:hAnsi="ＭＳ ゴシック"/>
          <w:sz w:val="21"/>
          <w:szCs w:val="21"/>
        </w:rPr>
      </w:pPr>
      <w:r>
        <w:rPr>
          <w:rFonts w:ascii="ＭＳ ゴシック" w:hAnsi="ＭＳ ゴシック"/>
          <w:noProof/>
          <w:sz w:val="21"/>
          <w:szCs w:val="21"/>
        </w:rPr>
        <mc:AlternateContent>
          <mc:Choice Requires="wps">
            <w:drawing>
              <wp:anchor distT="0" distB="0" distL="114300" distR="114300" simplePos="0" relativeHeight="252145664" behindDoc="0" locked="0" layoutInCell="1" allowOverlap="1">
                <wp:simplePos x="0" y="0"/>
                <wp:positionH relativeFrom="column">
                  <wp:posOffset>-276447</wp:posOffset>
                </wp:positionH>
                <wp:positionV relativeFrom="paragraph">
                  <wp:posOffset>180488</wp:posOffset>
                </wp:positionV>
                <wp:extent cx="13482084" cy="3604437"/>
                <wp:effectExtent l="0" t="0" r="24765" b="15240"/>
                <wp:wrapNone/>
                <wp:docPr id="14" name="正方形/長方形 14"/>
                <wp:cNvGraphicFramePr/>
                <a:graphic xmlns:a="http://schemas.openxmlformats.org/drawingml/2006/main">
                  <a:graphicData uri="http://schemas.microsoft.com/office/word/2010/wordprocessingShape">
                    <wps:wsp>
                      <wps:cNvSpPr/>
                      <wps:spPr>
                        <a:xfrm>
                          <a:off x="0" y="0"/>
                          <a:ext cx="13482084" cy="360443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723AE" w:rsidRPr="000B0547" w:rsidRDefault="00F723AE" w:rsidP="003F6994">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w:t>
                            </w: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F723AE" w:rsidRPr="000B0547" w:rsidRDefault="00F723AE" w:rsidP="003F6994">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F723AE" w:rsidRPr="000B0547" w:rsidRDefault="00F723AE" w:rsidP="003F6994">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F723AE" w:rsidRPr="000B0547" w:rsidRDefault="00F723AE" w:rsidP="003F6994">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F723AE" w:rsidRPr="000B0547" w:rsidRDefault="00F723AE" w:rsidP="003F6994">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F723AE" w:rsidRPr="000B0547" w:rsidRDefault="00F723AE" w:rsidP="003F6994">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F723AE" w:rsidRPr="003F6994" w:rsidRDefault="00F723AE" w:rsidP="003F6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45" style="position:absolute;left:0;text-align:left;margin-left:-21.75pt;margin-top:14.2pt;width:1061.6pt;height:283.8pt;z-index:25214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" fillcolor="white [3201]" strokecolor="black [3200]">
                <v:textbox>
                  <w:txbxContent>
                    <w:p w:rsidR="00F723AE" w:rsidRPr="000B0547" w:rsidRDefault="00F723AE" w:rsidP="003F6994">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w:t>
                      </w: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F723AE" w:rsidRPr="000B0547" w:rsidRDefault="00F723AE" w:rsidP="003F6994">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F723AE" w:rsidRPr="000B0547" w:rsidRDefault="00F723AE" w:rsidP="003F6994">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F723AE" w:rsidRPr="000B0547" w:rsidRDefault="00F723AE" w:rsidP="003F6994">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F723AE" w:rsidRPr="000B0547" w:rsidRDefault="00F723AE" w:rsidP="003F6994">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F723AE" w:rsidRPr="000B0547" w:rsidRDefault="00F723AE" w:rsidP="003F6994">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F723AE" w:rsidRPr="000B0547" w:rsidRDefault="00F723AE" w:rsidP="003F6994">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F723AE" w:rsidRPr="003F6994" w:rsidRDefault="00F723AE" w:rsidP="003F6994"/>
                  </w:txbxContent>
                </v:textbox>
              </v:rect>
            </w:pict>
          </mc:Fallback>
        </mc:AlternateContent>
      </w:r>
    </w:p>
    <w:p w:rsidR="00A317ED" w:rsidRPr="00E50E4E" w:rsidRDefault="002D5D06" w:rsidP="002D5D06">
      <w:pPr>
        <w:widowControl/>
        <w:jc w:val="left"/>
        <w:rPr>
          <w:rFonts w:ascii="ＭＳ ゴシック" w:hAnsi="ＭＳ ゴシック"/>
          <w:sz w:val="21"/>
          <w:szCs w:val="21"/>
        </w:rPr>
      </w:pPr>
      <w:r w:rsidRPr="00E50E4E">
        <w:rPr>
          <w:rFonts w:ascii="ＭＳ ゴシック" w:hAnsi="ＭＳ ゴシック"/>
          <w:sz w:val="21"/>
          <w:szCs w:val="21"/>
        </w:rPr>
        <w:br w:type="page"/>
      </w:r>
      <w:r w:rsidRPr="00E50E4E">
        <w:rPr>
          <w:rFonts w:asciiTheme="majorEastAsia" w:eastAsiaTheme="majorEastAsia" w:hAnsiTheme="majorEastAsia"/>
          <w:strike/>
          <w:noProof/>
          <w:sz w:val="21"/>
          <w:szCs w:val="21"/>
        </w:rPr>
        <w:lastRenderedPageBreak/>
        <mc:AlternateContent>
          <mc:Choice Requires="wps">
            <w:drawing>
              <wp:anchor distT="0" distB="0" distL="114300" distR="114300" simplePos="0" relativeHeight="252055552" behindDoc="0" locked="0" layoutInCell="1" allowOverlap="1" wp14:anchorId="490B00EB" wp14:editId="462F0E83">
                <wp:simplePos x="0" y="0"/>
                <wp:positionH relativeFrom="margin">
                  <wp:posOffset>-302930</wp:posOffset>
                </wp:positionH>
                <wp:positionV relativeFrom="paragraph">
                  <wp:posOffset>-22673</wp:posOffset>
                </wp:positionV>
                <wp:extent cx="13579510" cy="7102549"/>
                <wp:effectExtent l="0" t="0" r="22225" b="22225"/>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9510" cy="7102549"/>
                        </a:xfrm>
                        <a:prstGeom prst="rect">
                          <a:avLst/>
                        </a:prstGeom>
                        <a:solidFill>
                          <a:srgbClr val="FFFFFF"/>
                        </a:solidFill>
                        <a:ln w="9525">
                          <a:solidFill>
                            <a:srgbClr val="000000"/>
                          </a:solidFill>
                          <a:round/>
                          <a:headEnd/>
                          <a:tailEnd/>
                        </a:ln>
                      </wps:spPr>
                      <wps:txbx>
                        <w:txbxContent>
                          <w:p w:rsidR="00F723AE" w:rsidRPr="000B0547" w:rsidRDefault="00F723AE"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w:t>
                            </w:r>
                            <w:r w:rsidRPr="000B0547">
                              <w:rPr>
                                <w:rFonts w:asciiTheme="majorEastAsia" w:eastAsiaTheme="majorEastAsia" w:hAnsiTheme="majorEastAsia" w:cs="ＭＳ明朝" w:hint="eastAsia"/>
                                <w:kern w:val="0"/>
                                <w:sz w:val="21"/>
                                <w:szCs w:val="24"/>
                              </w:rPr>
                              <w:t>競争入札に付することが不利と認められる場合</w:t>
                            </w:r>
                          </w:p>
                          <w:p w:rsidR="00F723AE" w:rsidRPr="000B0547" w:rsidRDefault="00F723AE"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F723AE" w:rsidRPr="000B0547" w:rsidRDefault="00F723AE"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F723AE" w:rsidRPr="000B0547" w:rsidRDefault="00F723AE"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F723AE" w:rsidRPr="000B0547" w:rsidRDefault="00F723AE"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F723AE" w:rsidRPr="000B0547" w:rsidRDefault="00F723AE"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F723AE" w:rsidRPr="000B0547" w:rsidRDefault="00F723AE"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F723AE" w:rsidRPr="000B0547" w:rsidRDefault="00F723AE"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F723AE" w:rsidRPr="000B0547" w:rsidRDefault="00F723AE"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F723AE" w:rsidRPr="000B0547" w:rsidRDefault="00F723AE"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F723AE" w:rsidRPr="000B0547" w:rsidRDefault="00F723AE"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F723AE" w:rsidRPr="000B0547" w:rsidRDefault="00F723AE"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F723AE" w:rsidRPr="000B0547" w:rsidRDefault="00F723AE"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F723AE" w:rsidRPr="000B0547" w:rsidRDefault="00F723AE"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F723AE" w:rsidRPr="000B0547" w:rsidTr="006B1B8A">
                              <w:tc>
                                <w:tcPr>
                                  <w:tcW w:w="6062" w:type="dxa"/>
                                </w:tcPr>
                                <w:p w:rsidR="00F723AE" w:rsidRPr="000B0547" w:rsidRDefault="00F723AE"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F723AE" w:rsidRPr="000B0547" w:rsidRDefault="00F723AE"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F723AE" w:rsidRPr="000B0547" w:rsidTr="006B1B8A">
                              <w:tc>
                                <w:tcPr>
                                  <w:tcW w:w="6062" w:type="dxa"/>
                                </w:tcPr>
                                <w:p w:rsidR="00F723AE" w:rsidRPr="000B0547" w:rsidRDefault="00F723AE"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F723AE" w:rsidRPr="000B0547" w:rsidRDefault="00F723AE"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F723AE" w:rsidRPr="000B0547" w:rsidTr="006B1B8A">
                              <w:tc>
                                <w:tcPr>
                                  <w:tcW w:w="6062" w:type="dxa"/>
                                </w:tcPr>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F723AE" w:rsidRPr="000B0547" w:rsidRDefault="00F723AE"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F723AE" w:rsidRPr="000B0547" w:rsidRDefault="00F723AE" w:rsidP="00D866DB">
                            <w:pPr>
                              <w:rPr>
                                <w:rFonts w:asciiTheme="majorEastAsia" w:eastAsiaTheme="majorEastAsia" w:hAnsiTheme="majorEastAsia"/>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B00EB" id="テキスト ボックス 329" o:spid="_x0000_s1046" type="#_x0000_t202" style="position:absolute;margin-left:-23.85pt;margin-top:-1.8pt;width:1069.25pt;height:559.25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">
                <v:stroke joinstyle="round"/>
                <v:textbox>
                  <w:txbxContent>
                    <w:p w:rsidR="00F723AE" w:rsidRPr="000B0547" w:rsidRDefault="00F723AE"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w:t>
                      </w:r>
                      <w:r w:rsidRPr="000B0547">
                        <w:rPr>
                          <w:rFonts w:asciiTheme="majorEastAsia" w:eastAsiaTheme="majorEastAsia" w:hAnsiTheme="majorEastAsia" w:cs="ＭＳ明朝" w:hint="eastAsia"/>
                          <w:kern w:val="0"/>
                          <w:sz w:val="21"/>
                          <w:szCs w:val="24"/>
                        </w:rPr>
                        <w:t>競争入札に付することが不利と認められる場合</w:t>
                      </w:r>
                    </w:p>
                    <w:p w:rsidR="00F723AE" w:rsidRPr="000B0547" w:rsidRDefault="00F723AE"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F723AE" w:rsidRPr="000B0547" w:rsidRDefault="00F723AE"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F723AE" w:rsidRPr="000B0547" w:rsidRDefault="00F723AE"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F723AE" w:rsidRPr="000B0547" w:rsidRDefault="00F723AE"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F723AE" w:rsidRPr="000B0547" w:rsidRDefault="00F723AE"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F723AE" w:rsidRPr="000B0547" w:rsidRDefault="00F723AE"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F723AE" w:rsidRPr="000B0547" w:rsidRDefault="00F723AE"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F723AE" w:rsidRPr="000B0547" w:rsidRDefault="00F723AE"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F723AE" w:rsidRPr="000B0547" w:rsidRDefault="00F723AE"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F723AE" w:rsidRPr="000B0547" w:rsidRDefault="00F723AE"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F723AE" w:rsidRPr="000B0547" w:rsidRDefault="00F723AE"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F723AE" w:rsidRPr="000B0547" w:rsidRDefault="00F723AE"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F723AE" w:rsidRPr="000B0547" w:rsidRDefault="00F723AE"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F723AE" w:rsidRPr="000B0547" w:rsidRDefault="00F723AE"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F723AE" w:rsidRPr="000B0547" w:rsidTr="006B1B8A">
                        <w:tc>
                          <w:tcPr>
                            <w:tcW w:w="6062" w:type="dxa"/>
                          </w:tcPr>
                          <w:p w:rsidR="00F723AE" w:rsidRPr="000B0547" w:rsidRDefault="00F723AE"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F723AE" w:rsidRPr="000B0547" w:rsidRDefault="00F723AE"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F723AE" w:rsidRPr="000B0547" w:rsidTr="006B1B8A">
                        <w:tc>
                          <w:tcPr>
                            <w:tcW w:w="6062" w:type="dxa"/>
                          </w:tcPr>
                          <w:p w:rsidR="00F723AE" w:rsidRPr="000B0547" w:rsidRDefault="00F723AE"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F723AE" w:rsidRPr="000B0547" w:rsidRDefault="00F723AE"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F723AE" w:rsidRPr="000B0547" w:rsidTr="006B1B8A">
                        <w:tc>
                          <w:tcPr>
                            <w:tcW w:w="6062" w:type="dxa"/>
                          </w:tcPr>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F723AE" w:rsidRPr="000B0547" w:rsidRDefault="00F723AE"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F723AE" w:rsidRPr="000B0547" w:rsidRDefault="00F723AE"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F723AE" w:rsidRPr="000B0547" w:rsidRDefault="00F723AE" w:rsidP="00D866DB">
                      <w:pPr>
                        <w:rPr>
                          <w:rFonts w:asciiTheme="majorEastAsia" w:eastAsiaTheme="majorEastAsia" w:hAnsiTheme="majorEastAsia"/>
                          <w:b/>
                          <w:sz w:val="22"/>
                        </w:rPr>
                      </w:pPr>
                    </w:p>
                  </w:txbxContent>
                </v:textbox>
                <w10:wrap anchorx="margin"/>
              </v:shape>
            </w:pict>
          </mc:Fallback>
        </mc:AlternateContent>
      </w:r>
    </w:p>
    <w:sectPr w:rsidR="00A317ED" w:rsidRPr="00E50E4E" w:rsidSect="0020180A">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AE" w:rsidRDefault="00F723AE" w:rsidP="00B11BB1">
      <w:r>
        <w:separator/>
      </w:r>
    </w:p>
  </w:endnote>
  <w:endnote w:type="continuationSeparator" w:id="0">
    <w:p w:rsidR="00F723AE" w:rsidRDefault="00F723A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平成ゴシック体W5">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AE" w:rsidRDefault="00F723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Content>
      <w:p w:rsidR="00F723AE" w:rsidRDefault="00F723AE">
        <w:pPr>
          <w:pStyle w:val="a5"/>
          <w:jc w:val="center"/>
        </w:pPr>
        <w:r>
          <w:fldChar w:fldCharType="begin"/>
        </w:r>
        <w:r>
          <w:instrText>PAGE   \* MERGEFORMAT</w:instrText>
        </w:r>
        <w:r>
          <w:fldChar w:fldCharType="separate"/>
        </w:r>
        <w:r w:rsidR="009511DA" w:rsidRPr="009511DA">
          <w:rPr>
            <w:noProof/>
            <w:lang w:val="ja-JP"/>
          </w:rPr>
          <w:t>21</w:t>
        </w:r>
        <w:r>
          <w:fldChar w:fldCharType="end"/>
        </w:r>
      </w:p>
    </w:sdtContent>
  </w:sdt>
  <w:p w:rsidR="00F723AE" w:rsidRDefault="00F723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AE" w:rsidRDefault="00F723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AE" w:rsidRDefault="00F723AE" w:rsidP="00B11BB1">
      <w:r>
        <w:separator/>
      </w:r>
    </w:p>
  </w:footnote>
  <w:footnote w:type="continuationSeparator" w:id="0">
    <w:p w:rsidR="00F723AE" w:rsidRDefault="00F723A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AE" w:rsidRDefault="00F723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AE" w:rsidRDefault="00F723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AE" w:rsidRDefault="00F723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2EE"/>
    <w:multiLevelType w:val="hybridMultilevel"/>
    <w:tmpl w:val="7E6EDC70"/>
    <w:lvl w:ilvl="0" w:tplc="72ACA5B4">
      <w:start w:val="3"/>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1D24"/>
    <w:rsid w:val="00002BA4"/>
    <w:rsid w:val="0000302D"/>
    <w:rsid w:val="00005B95"/>
    <w:rsid w:val="000069CA"/>
    <w:rsid w:val="00012FA1"/>
    <w:rsid w:val="000148C8"/>
    <w:rsid w:val="000155F0"/>
    <w:rsid w:val="00020410"/>
    <w:rsid w:val="00021CD7"/>
    <w:rsid w:val="000267B7"/>
    <w:rsid w:val="00027294"/>
    <w:rsid w:val="00032AEB"/>
    <w:rsid w:val="00034FBC"/>
    <w:rsid w:val="0003522A"/>
    <w:rsid w:val="000414BF"/>
    <w:rsid w:val="000430EA"/>
    <w:rsid w:val="0005004F"/>
    <w:rsid w:val="000500CB"/>
    <w:rsid w:val="0005256C"/>
    <w:rsid w:val="0006051C"/>
    <w:rsid w:val="00064173"/>
    <w:rsid w:val="00066B11"/>
    <w:rsid w:val="00066C46"/>
    <w:rsid w:val="000675E4"/>
    <w:rsid w:val="00071AA6"/>
    <w:rsid w:val="000720B3"/>
    <w:rsid w:val="00073FD4"/>
    <w:rsid w:val="00074EDE"/>
    <w:rsid w:val="00076C71"/>
    <w:rsid w:val="00080256"/>
    <w:rsid w:val="00080ECE"/>
    <w:rsid w:val="0008223A"/>
    <w:rsid w:val="00082BAA"/>
    <w:rsid w:val="00084502"/>
    <w:rsid w:val="000920A2"/>
    <w:rsid w:val="000921A9"/>
    <w:rsid w:val="0009451A"/>
    <w:rsid w:val="00094B33"/>
    <w:rsid w:val="000979B9"/>
    <w:rsid w:val="000A19A9"/>
    <w:rsid w:val="000A1D19"/>
    <w:rsid w:val="000A73EB"/>
    <w:rsid w:val="000B03C6"/>
    <w:rsid w:val="000B0547"/>
    <w:rsid w:val="000B4B72"/>
    <w:rsid w:val="000C0380"/>
    <w:rsid w:val="000C1E2D"/>
    <w:rsid w:val="000C1F2B"/>
    <w:rsid w:val="000C4E39"/>
    <w:rsid w:val="000C6177"/>
    <w:rsid w:val="000C635B"/>
    <w:rsid w:val="000C749E"/>
    <w:rsid w:val="000C78F5"/>
    <w:rsid w:val="000D09A8"/>
    <w:rsid w:val="000D3857"/>
    <w:rsid w:val="000D3EAD"/>
    <w:rsid w:val="000E0084"/>
    <w:rsid w:val="000E0B61"/>
    <w:rsid w:val="000E2B3F"/>
    <w:rsid w:val="000E3208"/>
    <w:rsid w:val="000E6ED2"/>
    <w:rsid w:val="000F3751"/>
    <w:rsid w:val="000F37F6"/>
    <w:rsid w:val="000F47E7"/>
    <w:rsid w:val="000F5FAB"/>
    <w:rsid w:val="0010053D"/>
    <w:rsid w:val="00110592"/>
    <w:rsid w:val="00111CBE"/>
    <w:rsid w:val="00113175"/>
    <w:rsid w:val="00113B09"/>
    <w:rsid w:val="0011420D"/>
    <w:rsid w:val="00117502"/>
    <w:rsid w:val="0012212E"/>
    <w:rsid w:val="00125A15"/>
    <w:rsid w:val="0012703D"/>
    <w:rsid w:val="001309F6"/>
    <w:rsid w:val="0013448B"/>
    <w:rsid w:val="0013680C"/>
    <w:rsid w:val="00141BCE"/>
    <w:rsid w:val="00142C14"/>
    <w:rsid w:val="001451BF"/>
    <w:rsid w:val="0015058D"/>
    <w:rsid w:val="00152534"/>
    <w:rsid w:val="00153547"/>
    <w:rsid w:val="001611F1"/>
    <w:rsid w:val="001658CB"/>
    <w:rsid w:val="00165D1D"/>
    <w:rsid w:val="001662E1"/>
    <w:rsid w:val="00170022"/>
    <w:rsid w:val="00173AA7"/>
    <w:rsid w:val="00181F66"/>
    <w:rsid w:val="0018535A"/>
    <w:rsid w:val="001909F0"/>
    <w:rsid w:val="00191547"/>
    <w:rsid w:val="001968EE"/>
    <w:rsid w:val="001A0E92"/>
    <w:rsid w:val="001A22C0"/>
    <w:rsid w:val="001A270A"/>
    <w:rsid w:val="001A3B80"/>
    <w:rsid w:val="001A3D6B"/>
    <w:rsid w:val="001A55D5"/>
    <w:rsid w:val="001A587A"/>
    <w:rsid w:val="001A6E2F"/>
    <w:rsid w:val="001B0B43"/>
    <w:rsid w:val="001B1126"/>
    <w:rsid w:val="001B4DBD"/>
    <w:rsid w:val="001C3615"/>
    <w:rsid w:val="001C41A4"/>
    <w:rsid w:val="001C6AAD"/>
    <w:rsid w:val="001D0E31"/>
    <w:rsid w:val="001D2350"/>
    <w:rsid w:val="001D3754"/>
    <w:rsid w:val="001D500A"/>
    <w:rsid w:val="001D59A4"/>
    <w:rsid w:val="001D5A6C"/>
    <w:rsid w:val="001E0F93"/>
    <w:rsid w:val="001E1407"/>
    <w:rsid w:val="001E2B53"/>
    <w:rsid w:val="001E3CE8"/>
    <w:rsid w:val="001E429D"/>
    <w:rsid w:val="001F636C"/>
    <w:rsid w:val="0020180A"/>
    <w:rsid w:val="00201925"/>
    <w:rsid w:val="00210B87"/>
    <w:rsid w:val="0021208A"/>
    <w:rsid w:val="00213619"/>
    <w:rsid w:val="002145AC"/>
    <w:rsid w:val="0021628B"/>
    <w:rsid w:val="00216743"/>
    <w:rsid w:val="00221902"/>
    <w:rsid w:val="002228A3"/>
    <w:rsid w:val="00223A92"/>
    <w:rsid w:val="00231A70"/>
    <w:rsid w:val="0023230A"/>
    <w:rsid w:val="0023327B"/>
    <w:rsid w:val="002348A7"/>
    <w:rsid w:val="0023690B"/>
    <w:rsid w:val="00240297"/>
    <w:rsid w:val="002417A8"/>
    <w:rsid w:val="00241E8C"/>
    <w:rsid w:val="0024222F"/>
    <w:rsid w:val="0024250B"/>
    <w:rsid w:val="00244765"/>
    <w:rsid w:val="002500EA"/>
    <w:rsid w:val="002525A1"/>
    <w:rsid w:val="0025381D"/>
    <w:rsid w:val="00257982"/>
    <w:rsid w:val="00257AC3"/>
    <w:rsid w:val="00261996"/>
    <w:rsid w:val="002632BA"/>
    <w:rsid w:val="00263801"/>
    <w:rsid w:val="0026595E"/>
    <w:rsid w:val="00266CB3"/>
    <w:rsid w:val="002729AA"/>
    <w:rsid w:val="0027542C"/>
    <w:rsid w:val="002773DF"/>
    <w:rsid w:val="002809C5"/>
    <w:rsid w:val="00281823"/>
    <w:rsid w:val="002908F3"/>
    <w:rsid w:val="0029161F"/>
    <w:rsid w:val="0029337C"/>
    <w:rsid w:val="0029343B"/>
    <w:rsid w:val="00297B0F"/>
    <w:rsid w:val="00297D00"/>
    <w:rsid w:val="00297D33"/>
    <w:rsid w:val="002A10A9"/>
    <w:rsid w:val="002A3281"/>
    <w:rsid w:val="002B0FA9"/>
    <w:rsid w:val="002B2F4D"/>
    <w:rsid w:val="002C14F3"/>
    <w:rsid w:val="002C3418"/>
    <w:rsid w:val="002C4CE6"/>
    <w:rsid w:val="002D4E62"/>
    <w:rsid w:val="002D5D06"/>
    <w:rsid w:val="002D7B70"/>
    <w:rsid w:val="002E2803"/>
    <w:rsid w:val="002E3AAF"/>
    <w:rsid w:val="002E3AF1"/>
    <w:rsid w:val="002E596D"/>
    <w:rsid w:val="002F1D8C"/>
    <w:rsid w:val="002F4A65"/>
    <w:rsid w:val="00300A6F"/>
    <w:rsid w:val="003016B1"/>
    <w:rsid w:val="00301B58"/>
    <w:rsid w:val="00302D8D"/>
    <w:rsid w:val="00302E71"/>
    <w:rsid w:val="00307FE7"/>
    <w:rsid w:val="0031308F"/>
    <w:rsid w:val="00314C3F"/>
    <w:rsid w:val="00316493"/>
    <w:rsid w:val="00322158"/>
    <w:rsid w:val="003262EC"/>
    <w:rsid w:val="003310FC"/>
    <w:rsid w:val="00334741"/>
    <w:rsid w:val="00336C7F"/>
    <w:rsid w:val="00337734"/>
    <w:rsid w:val="00346663"/>
    <w:rsid w:val="0035305F"/>
    <w:rsid w:val="003548EE"/>
    <w:rsid w:val="003562DA"/>
    <w:rsid w:val="00356487"/>
    <w:rsid w:val="003575AC"/>
    <w:rsid w:val="00357EE5"/>
    <w:rsid w:val="003633AD"/>
    <w:rsid w:val="00372944"/>
    <w:rsid w:val="00375018"/>
    <w:rsid w:val="003913D0"/>
    <w:rsid w:val="003922CC"/>
    <w:rsid w:val="00392D9B"/>
    <w:rsid w:val="00392E55"/>
    <w:rsid w:val="00395A30"/>
    <w:rsid w:val="00395B90"/>
    <w:rsid w:val="00397792"/>
    <w:rsid w:val="003A13ED"/>
    <w:rsid w:val="003A26C3"/>
    <w:rsid w:val="003A3C81"/>
    <w:rsid w:val="003A6A0B"/>
    <w:rsid w:val="003B43D6"/>
    <w:rsid w:val="003B518E"/>
    <w:rsid w:val="003B6E40"/>
    <w:rsid w:val="003C48FF"/>
    <w:rsid w:val="003C5A5B"/>
    <w:rsid w:val="003E07ED"/>
    <w:rsid w:val="003E7397"/>
    <w:rsid w:val="003E7C12"/>
    <w:rsid w:val="003F100C"/>
    <w:rsid w:val="003F2DF3"/>
    <w:rsid w:val="003F4B68"/>
    <w:rsid w:val="003F6994"/>
    <w:rsid w:val="003F71F5"/>
    <w:rsid w:val="00404DEF"/>
    <w:rsid w:val="00405B9D"/>
    <w:rsid w:val="004066E0"/>
    <w:rsid w:val="0041520A"/>
    <w:rsid w:val="004162FB"/>
    <w:rsid w:val="00416723"/>
    <w:rsid w:val="00417257"/>
    <w:rsid w:val="004202C2"/>
    <w:rsid w:val="004207E3"/>
    <w:rsid w:val="004236D1"/>
    <w:rsid w:val="004254C8"/>
    <w:rsid w:val="004311AA"/>
    <w:rsid w:val="004341AC"/>
    <w:rsid w:val="00437524"/>
    <w:rsid w:val="004375F8"/>
    <w:rsid w:val="00440B4F"/>
    <w:rsid w:val="004421E5"/>
    <w:rsid w:val="00442DBE"/>
    <w:rsid w:val="00450FB6"/>
    <w:rsid w:val="00452D18"/>
    <w:rsid w:val="00455784"/>
    <w:rsid w:val="00456EC3"/>
    <w:rsid w:val="00463E4B"/>
    <w:rsid w:val="004640C2"/>
    <w:rsid w:val="004652E3"/>
    <w:rsid w:val="00467AC0"/>
    <w:rsid w:val="00472505"/>
    <w:rsid w:val="004729C1"/>
    <w:rsid w:val="0047307B"/>
    <w:rsid w:val="00473B00"/>
    <w:rsid w:val="0047562E"/>
    <w:rsid w:val="00481445"/>
    <w:rsid w:val="0048194B"/>
    <w:rsid w:val="00481A7D"/>
    <w:rsid w:val="004857F2"/>
    <w:rsid w:val="004868D5"/>
    <w:rsid w:val="00491CCC"/>
    <w:rsid w:val="004935C5"/>
    <w:rsid w:val="00494B62"/>
    <w:rsid w:val="004A1468"/>
    <w:rsid w:val="004A1BAA"/>
    <w:rsid w:val="004A1E26"/>
    <w:rsid w:val="004A273A"/>
    <w:rsid w:val="004A2ECF"/>
    <w:rsid w:val="004A398C"/>
    <w:rsid w:val="004A732C"/>
    <w:rsid w:val="004A7770"/>
    <w:rsid w:val="004A79D7"/>
    <w:rsid w:val="004A7DE1"/>
    <w:rsid w:val="004B47B5"/>
    <w:rsid w:val="004C2359"/>
    <w:rsid w:val="004D6CDB"/>
    <w:rsid w:val="004E0750"/>
    <w:rsid w:val="004E4658"/>
    <w:rsid w:val="004E5849"/>
    <w:rsid w:val="004E724C"/>
    <w:rsid w:val="004F0209"/>
    <w:rsid w:val="004F73E8"/>
    <w:rsid w:val="004F7749"/>
    <w:rsid w:val="00500355"/>
    <w:rsid w:val="005050AE"/>
    <w:rsid w:val="00506DCE"/>
    <w:rsid w:val="00507F64"/>
    <w:rsid w:val="005212BA"/>
    <w:rsid w:val="00525A63"/>
    <w:rsid w:val="00530D0E"/>
    <w:rsid w:val="005340FD"/>
    <w:rsid w:val="0053529E"/>
    <w:rsid w:val="00535473"/>
    <w:rsid w:val="005374DD"/>
    <w:rsid w:val="0054061D"/>
    <w:rsid w:val="00543C70"/>
    <w:rsid w:val="00543CCD"/>
    <w:rsid w:val="0054403E"/>
    <w:rsid w:val="0054764C"/>
    <w:rsid w:val="00550A9D"/>
    <w:rsid w:val="00551566"/>
    <w:rsid w:val="00551BFE"/>
    <w:rsid w:val="0055539E"/>
    <w:rsid w:val="005558AB"/>
    <w:rsid w:val="00561AD6"/>
    <w:rsid w:val="00563E8C"/>
    <w:rsid w:val="00565A8F"/>
    <w:rsid w:val="00566E22"/>
    <w:rsid w:val="005762BE"/>
    <w:rsid w:val="005769EA"/>
    <w:rsid w:val="00577FF4"/>
    <w:rsid w:val="0058151E"/>
    <w:rsid w:val="005845CC"/>
    <w:rsid w:val="00584B0F"/>
    <w:rsid w:val="00586F10"/>
    <w:rsid w:val="00590176"/>
    <w:rsid w:val="0059275B"/>
    <w:rsid w:val="00592F0D"/>
    <w:rsid w:val="0059441E"/>
    <w:rsid w:val="00594549"/>
    <w:rsid w:val="005A06D3"/>
    <w:rsid w:val="005A4E5D"/>
    <w:rsid w:val="005A5DED"/>
    <w:rsid w:val="005B1243"/>
    <w:rsid w:val="005B293C"/>
    <w:rsid w:val="005C197E"/>
    <w:rsid w:val="005C44A1"/>
    <w:rsid w:val="005C52A1"/>
    <w:rsid w:val="005C59CB"/>
    <w:rsid w:val="005D2E2F"/>
    <w:rsid w:val="005D6D6B"/>
    <w:rsid w:val="005E2824"/>
    <w:rsid w:val="005E41C9"/>
    <w:rsid w:val="005E649F"/>
    <w:rsid w:val="005E7C77"/>
    <w:rsid w:val="005F088E"/>
    <w:rsid w:val="00600F1F"/>
    <w:rsid w:val="00601CEC"/>
    <w:rsid w:val="00612705"/>
    <w:rsid w:val="006159A0"/>
    <w:rsid w:val="00625C28"/>
    <w:rsid w:val="006274B9"/>
    <w:rsid w:val="00634591"/>
    <w:rsid w:val="0063663D"/>
    <w:rsid w:val="0063796D"/>
    <w:rsid w:val="006433AC"/>
    <w:rsid w:val="00644013"/>
    <w:rsid w:val="00644293"/>
    <w:rsid w:val="00647DCD"/>
    <w:rsid w:val="006514C6"/>
    <w:rsid w:val="006576EE"/>
    <w:rsid w:val="0066006E"/>
    <w:rsid w:val="00661A94"/>
    <w:rsid w:val="006629E3"/>
    <w:rsid w:val="00663B52"/>
    <w:rsid w:val="00663D7C"/>
    <w:rsid w:val="00666CA0"/>
    <w:rsid w:val="006708BD"/>
    <w:rsid w:val="006849BB"/>
    <w:rsid w:val="00687A57"/>
    <w:rsid w:val="00690FA4"/>
    <w:rsid w:val="00691BA7"/>
    <w:rsid w:val="0069356C"/>
    <w:rsid w:val="00696B21"/>
    <w:rsid w:val="006A102B"/>
    <w:rsid w:val="006B193B"/>
    <w:rsid w:val="006B1B8A"/>
    <w:rsid w:val="006B3197"/>
    <w:rsid w:val="006B5CAF"/>
    <w:rsid w:val="006C0E92"/>
    <w:rsid w:val="006C6583"/>
    <w:rsid w:val="006D045C"/>
    <w:rsid w:val="006D42BE"/>
    <w:rsid w:val="006D60C7"/>
    <w:rsid w:val="006D7BDA"/>
    <w:rsid w:val="006D7EF3"/>
    <w:rsid w:val="006D7FB8"/>
    <w:rsid w:val="006E0564"/>
    <w:rsid w:val="006E1872"/>
    <w:rsid w:val="006E1B47"/>
    <w:rsid w:val="006E6CA3"/>
    <w:rsid w:val="006F086A"/>
    <w:rsid w:val="006F1C03"/>
    <w:rsid w:val="00704003"/>
    <w:rsid w:val="00704E65"/>
    <w:rsid w:val="00710481"/>
    <w:rsid w:val="0071498D"/>
    <w:rsid w:val="0072003B"/>
    <w:rsid w:val="007221BB"/>
    <w:rsid w:val="00723769"/>
    <w:rsid w:val="007302C5"/>
    <w:rsid w:val="00730B93"/>
    <w:rsid w:val="00731E1D"/>
    <w:rsid w:val="007328F2"/>
    <w:rsid w:val="00735200"/>
    <w:rsid w:val="00735FC9"/>
    <w:rsid w:val="00741F93"/>
    <w:rsid w:val="00744416"/>
    <w:rsid w:val="007466FD"/>
    <w:rsid w:val="00753C33"/>
    <w:rsid w:val="007550B6"/>
    <w:rsid w:val="00755705"/>
    <w:rsid w:val="0076091F"/>
    <w:rsid w:val="00760A06"/>
    <w:rsid w:val="00762591"/>
    <w:rsid w:val="007633BE"/>
    <w:rsid w:val="00771217"/>
    <w:rsid w:val="007723FD"/>
    <w:rsid w:val="0077249E"/>
    <w:rsid w:val="00780DB4"/>
    <w:rsid w:val="00780FF3"/>
    <w:rsid w:val="0079065B"/>
    <w:rsid w:val="007911F1"/>
    <w:rsid w:val="007930B5"/>
    <w:rsid w:val="007A1D04"/>
    <w:rsid w:val="007A2A2F"/>
    <w:rsid w:val="007C108A"/>
    <w:rsid w:val="007C198E"/>
    <w:rsid w:val="007C3F37"/>
    <w:rsid w:val="007D2F98"/>
    <w:rsid w:val="007D32EE"/>
    <w:rsid w:val="007D4D45"/>
    <w:rsid w:val="007D67B6"/>
    <w:rsid w:val="007E1E37"/>
    <w:rsid w:val="007E5B07"/>
    <w:rsid w:val="007E7F43"/>
    <w:rsid w:val="007F0144"/>
    <w:rsid w:val="007F2D54"/>
    <w:rsid w:val="007F3C3E"/>
    <w:rsid w:val="008067E0"/>
    <w:rsid w:val="00813683"/>
    <w:rsid w:val="00813893"/>
    <w:rsid w:val="00815F73"/>
    <w:rsid w:val="00816B48"/>
    <w:rsid w:val="00816F2C"/>
    <w:rsid w:val="00817D38"/>
    <w:rsid w:val="00824C13"/>
    <w:rsid w:val="008253A5"/>
    <w:rsid w:val="0082606A"/>
    <w:rsid w:val="008320A1"/>
    <w:rsid w:val="00834054"/>
    <w:rsid w:val="008368E5"/>
    <w:rsid w:val="008379AF"/>
    <w:rsid w:val="00840A03"/>
    <w:rsid w:val="0085074F"/>
    <w:rsid w:val="0085086A"/>
    <w:rsid w:val="00852CFE"/>
    <w:rsid w:val="00853789"/>
    <w:rsid w:val="00857D0C"/>
    <w:rsid w:val="0086107F"/>
    <w:rsid w:val="00861C3C"/>
    <w:rsid w:val="00862125"/>
    <w:rsid w:val="00865DDB"/>
    <w:rsid w:val="00867AC2"/>
    <w:rsid w:val="00871ECC"/>
    <w:rsid w:val="0087726C"/>
    <w:rsid w:val="008803F3"/>
    <w:rsid w:val="00880FF4"/>
    <w:rsid w:val="00882422"/>
    <w:rsid w:val="008841A2"/>
    <w:rsid w:val="008908F2"/>
    <w:rsid w:val="008943F7"/>
    <w:rsid w:val="00894E1E"/>
    <w:rsid w:val="00895AD8"/>
    <w:rsid w:val="008A29D2"/>
    <w:rsid w:val="008A63C9"/>
    <w:rsid w:val="008B0866"/>
    <w:rsid w:val="008B3F85"/>
    <w:rsid w:val="008C1C30"/>
    <w:rsid w:val="008C4BE1"/>
    <w:rsid w:val="008D08E1"/>
    <w:rsid w:val="008D09C2"/>
    <w:rsid w:val="008D4861"/>
    <w:rsid w:val="008D6090"/>
    <w:rsid w:val="008D616F"/>
    <w:rsid w:val="008E5580"/>
    <w:rsid w:val="008F1889"/>
    <w:rsid w:val="008F41B7"/>
    <w:rsid w:val="008F4B47"/>
    <w:rsid w:val="008F6948"/>
    <w:rsid w:val="008F7AD4"/>
    <w:rsid w:val="009034FD"/>
    <w:rsid w:val="009115F1"/>
    <w:rsid w:val="009119D0"/>
    <w:rsid w:val="00915292"/>
    <w:rsid w:val="00921395"/>
    <w:rsid w:val="009216E2"/>
    <w:rsid w:val="00922A14"/>
    <w:rsid w:val="00926229"/>
    <w:rsid w:val="0092777D"/>
    <w:rsid w:val="00930DD2"/>
    <w:rsid w:val="009310F2"/>
    <w:rsid w:val="00934250"/>
    <w:rsid w:val="0093704B"/>
    <w:rsid w:val="009415A6"/>
    <w:rsid w:val="00944DB9"/>
    <w:rsid w:val="0094639D"/>
    <w:rsid w:val="00947C7B"/>
    <w:rsid w:val="009503B5"/>
    <w:rsid w:val="009511DA"/>
    <w:rsid w:val="009623FA"/>
    <w:rsid w:val="00963794"/>
    <w:rsid w:val="00963A43"/>
    <w:rsid w:val="009642F9"/>
    <w:rsid w:val="00970B9C"/>
    <w:rsid w:val="009736C7"/>
    <w:rsid w:val="00973A15"/>
    <w:rsid w:val="00974134"/>
    <w:rsid w:val="00977235"/>
    <w:rsid w:val="00983479"/>
    <w:rsid w:val="009845CC"/>
    <w:rsid w:val="009910B4"/>
    <w:rsid w:val="009930A7"/>
    <w:rsid w:val="00994541"/>
    <w:rsid w:val="0099481E"/>
    <w:rsid w:val="009952E8"/>
    <w:rsid w:val="0099536B"/>
    <w:rsid w:val="00996791"/>
    <w:rsid w:val="009A48D5"/>
    <w:rsid w:val="009B303F"/>
    <w:rsid w:val="009B4725"/>
    <w:rsid w:val="009C0F98"/>
    <w:rsid w:val="009D072A"/>
    <w:rsid w:val="009D1BC3"/>
    <w:rsid w:val="009D7495"/>
    <w:rsid w:val="009E02D1"/>
    <w:rsid w:val="009E6FDA"/>
    <w:rsid w:val="009F0239"/>
    <w:rsid w:val="009F1466"/>
    <w:rsid w:val="009F3172"/>
    <w:rsid w:val="009F6EDF"/>
    <w:rsid w:val="00A03674"/>
    <w:rsid w:val="00A13BB1"/>
    <w:rsid w:val="00A16129"/>
    <w:rsid w:val="00A317ED"/>
    <w:rsid w:val="00A340DC"/>
    <w:rsid w:val="00A35085"/>
    <w:rsid w:val="00A3712E"/>
    <w:rsid w:val="00A44FAD"/>
    <w:rsid w:val="00A51008"/>
    <w:rsid w:val="00A51C1D"/>
    <w:rsid w:val="00A55085"/>
    <w:rsid w:val="00A65DFF"/>
    <w:rsid w:val="00A76200"/>
    <w:rsid w:val="00A80DB7"/>
    <w:rsid w:val="00A84296"/>
    <w:rsid w:val="00A84544"/>
    <w:rsid w:val="00A91BCC"/>
    <w:rsid w:val="00A92369"/>
    <w:rsid w:val="00A975D7"/>
    <w:rsid w:val="00AB0B99"/>
    <w:rsid w:val="00AB3F83"/>
    <w:rsid w:val="00AB6787"/>
    <w:rsid w:val="00AC0427"/>
    <w:rsid w:val="00AC0DDD"/>
    <w:rsid w:val="00AC28A4"/>
    <w:rsid w:val="00AC2B76"/>
    <w:rsid w:val="00AC3015"/>
    <w:rsid w:val="00AD0CD2"/>
    <w:rsid w:val="00AD6EDA"/>
    <w:rsid w:val="00AD773D"/>
    <w:rsid w:val="00AE0B0D"/>
    <w:rsid w:val="00AE4232"/>
    <w:rsid w:val="00AF1FA9"/>
    <w:rsid w:val="00AF54DC"/>
    <w:rsid w:val="00AF793F"/>
    <w:rsid w:val="00B036F7"/>
    <w:rsid w:val="00B04EED"/>
    <w:rsid w:val="00B11BB1"/>
    <w:rsid w:val="00B12EB0"/>
    <w:rsid w:val="00B13FDC"/>
    <w:rsid w:val="00B14E1E"/>
    <w:rsid w:val="00B177C1"/>
    <w:rsid w:val="00B20637"/>
    <w:rsid w:val="00B21B54"/>
    <w:rsid w:val="00B23605"/>
    <w:rsid w:val="00B248AC"/>
    <w:rsid w:val="00B25308"/>
    <w:rsid w:val="00B27366"/>
    <w:rsid w:val="00B34C96"/>
    <w:rsid w:val="00B43669"/>
    <w:rsid w:val="00B43FEA"/>
    <w:rsid w:val="00B44B8F"/>
    <w:rsid w:val="00B45C9E"/>
    <w:rsid w:val="00B523B8"/>
    <w:rsid w:val="00B52A88"/>
    <w:rsid w:val="00B538DF"/>
    <w:rsid w:val="00B54230"/>
    <w:rsid w:val="00B60B57"/>
    <w:rsid w:val="00B63E9D"/>
    <w:rsid w:val="00B65281"/>
    <w:rsid w:val="00B65675"/>
    <w:rsid w:val="00B6697A"/>
    <w:rsid w:val="00B675F8"/>
    <w:rsid w:val="00B73735"/>
    <w:rsid w:val="00B7754C"/>
    <w:rsid w:val="00B80F69"/>
    <w:rsid w:val="00B871D7"/>
    <w:rsid w:val="00B90048"/>
    <w:rsid w:val="00B921B5"/>
    <w:rsid w:val="00B92A8A"/>
    <w:rsid w:val="00B9611C"/>
    <w:rsid w:val="00BA1AFA"/>
    <w:rsid w:val="00BB1007"/>
    <w:rsid w:val="00BB2E67"/>
    <w:rsid w:val="00BB4A35"/>
    <w:rsid w:val="00BB7030"/>
    <w:rsid w:val="00BC1C76"/>
    <w:rsid w:val="00BC3A9A"/>
    <w:rsid w:val="00BC51D9"/>
    <w:rsid w:val="00BC5DDC"/>
    <w:rsid w:val="00BD1CEA"/>
    <w:rsid w:val="00BD62C7"/>
    <w:rsid w:val="00BD644E"/>
    <w:rsid w:val="00BE0668"/>
    <w:rsid w:val="00BE0C74"/>
    <w:rsid w:val="00BE0C93"/>
    <w:rsid w:val="00BE30DB"/>
    <w:rsid w:val="00BE4D23"/>
    <w:rsid w:val="00BE4F96"/>
    <w:rsid w:val="00BE6A7A"/>
    <w:rsid w:val="00BF3E62"/>
    <w:rsid w:val="00BF50EF"/>
    <w:rsid w:val="00BF56AC"/>
    <w:rsid w:val="00C027FD"/>
    <w:rsid w:val="00C03964"/>
    <w:rsid w:val="00C10081"/>
    <w:rsid w:val="00C14EBA"/>
    <w:rsid w:val="00C163F7"/>
    <w:rsid w:val="00C2158C"/>
    <w:rsid w:val="00C21598"/>
    <w:rsid w:val="00C261A6"/>
    <w:rsid w:val="00C30074"/>
    <w:rsid w:val="00C3545F"/>
    <w:rsid w:val="00C379A5"/>
    <w:rsid w:val="00C4499E"/>
    <w:rsid w:val="00C46111"/>
    <w:rsid w:val="00C52416"/>
    <w:rsid w:val="00C60C8F"/>
    <w:rsid w:val="00C6105E"/>
    <w:rsid w:val="00C701DC"/>
    <w:rsid w:val="00C73AC7"/>
    <w:rsid w:val="00C75036"/>
    <w:rsid w:val="00C75912"/>
    <w:rsid w:val="00C82B80"/>
    <w:rsid w:val="00C91748"/>
    <w:rsid w:val="00C976E5"/>
    <w:rsid w:val="00CA48E0"/>
    <w:rsid w:val="00CA4BA5"/>
    <w:rsid w:val="00CA700F"/>
    <w:rsid w:val="00CB3151"/>
    <w:rsid w:val="00CB36A1"/>
    <w:rsid w:val="00CB445D"/>
    <w:rsid w:val="00CB4AE6"/>
    <w:rsid w:val="00CB5972"/>
    <w:rsid w:val="00CB7C30"/>
    <w:rsid w:val="00CC4439"/>
    <w:rsid w:val="00CC513F"/>
    <w:rsid w:val="00CC5B1C"/>
    <w:rsid w:val="00CC5DC0"/>
    <w:rsid w:val="00CD21D3"/>
    <w:rsid w:val="00CD5358"/>
    <w:rsid w:val="00CD61F4"/>
    <w:rsid w:val="00CE4A17"/>
    <w:rsid w:val="00CE6A99"/>
    <w:rsid w:val="00CF06F9"/>
    <w:rsid w:val="00CF774A"/>
    <w:rsid w:val="00D00E28"/>
    <w:rsid w:val="00D020BF"/>
    <w:rsid w:val="00D02BAE"/>
    <w:rsid w:val="00D054B7"/>
    <w:rsid w:val="00D05D9D"/>
    <w:rsid w:val="00D11C7D"/>
    <w:rsid w:val="00D1253C"/>
    <w:rsid w:val="00D12D1C"/>
    <w:rsid w:val="00D130F8"/>
    <w:rsid w:val="00D1489F"/>
    <w:rsid w:val="00D22984"/>
    <w:rsid w:val="00D22E33"/>
    <w:rsid w:val="00D22EE8"/>
    <w:rsid w:val="00D2493B"/>
    <w:rsid w:val="00D24A59"/>
    <w:rsid w:val="00D30D1D"/>
    <w:rsid w:val="00D32D9A"/>
    <w:rsid w:val="00D371B1"/>
    <w:rsid w:val="00D501C5"/>
    <w:rsid w:val="00D50424"/>
    <w:rsid w:val="00D50E23"/>
    <w:rsid w:val="00D5167B"/>
    <w:rsid w:val="00D52904"/>
    <w:rsid w:val="00D56AAA"/>
    <w:rsid w:val="00D6199D"/>
    <w:rsid w:val="00D6680E"/>
    <w:rsid w:val="00D70D21"/>
    <w:rsid w:val="00D7240A"/>
    <w:rsid w:val="00D72E8A"/>
    <w:rsid w:val="00D740ED"/>
    <w:rsid w:val="00D801B1"/>
    <w:rsid w:val="00D82C8D"/>
    <w:rsid w:val="00D8368F"/>
    <w:rsid w:val="00D866DB"/>
    <w:rsid w:val="00D90CB1"/>
    <w:rsid w:val="00D94283"/>
    <w:rsid w:val="00D95A81"/>
    <w:rsid w:val="00DA0713"/>
    <w:rsid w:val="00DA0A73"/>
    <w:rsid w:val="00DB030C"/>
    <w:rsid w:val="00DB16D5"/>
    <w:rsid w:val="00DE2463"/>
    <w:rsid w:val="00DE3CED"/>
    <w:rsid w:val="00DE413D"/>
    <w:rsid w:val="00DE5DDA"/>
    <w:rsid w:val="00DE7FD9"/>
    <w:rsid w:val="00DF1F3A"/>
    <w:rsid w:val="00DF300F"/>
    <w:rsid w:val="00DF5B21"/>
    <w:rsid w:val="00DF691C"/>
    <w:rsid w:val="00DF6AC9"/>
    <w:rsid w:val="00E05C4A"/>
    <w:rsid w:val="00E12404"/>
    <w:rsid w:val="00E14E8D"/>
    <w:rsid w:val="00E170A7"/>
    <w:rsid w:val="00E23F15"/>
    <w:rsid w:val="00E242BC"/>
    <w:rsid w:val="00E250BE"/>
    <w:rsid w:val="00E25CB6"/>
    <w:rsid w:val="00E32C7B"/>
    <w:rsid w:val="00E47F09"/>
    <w:rsid w:val="00E50E4E"/>
    <w:rsid w:val="00E66814"/>
    <w:rsid w:val="00E66989"/>
    <w:rsid w:val="00E70A1D"/>
    <w:rsid w:val="00E739D2"/>
    <w:rsid w:val="00E74363"/>
    <w:rsid w:val="00E758E9"/>
    <w:rsid w:val="00E804C3"/>
    <w:rsid w:val="00E8752C"/>
    <w:rsid w:val="00E905D0"/>
    <w:rsid w:val="00E915DE"/>
    <w:rsid w:val="00E943FF"/>
    <w:rsid w:val="00EA095D"/>
    <w:rsid w:val="00EA2BA1"/>
    <w:rsid w:val="00EB19C0"/>
    <w:rsid w:val="00EB5FD7"/>
    <w:rsid w:val="00EB7780"/>
    <w:rsid w:val="00EC5502"/>
    <w:rsid w:val="00EE605C"/>
    <w:rsid w:val="00EF16C1"/>
    <w:rsid w:val="00EF30EE"/>
    <w:rsid w:val="00EF41B2"/>
    <w:rsid w:val="00EF5AB7"/>
    <w:rsid w:val="00EF694D"/>
    <w:rsid w:val="00F002BD"/>
    <w:rsid w:val="00F00AA3"/>
    <w:rsid w:val="00F02DB9"/>
    <w:rsid w:val="00F03267"/>
    <w:rsid w:val="00F04443"/>
    <w:rsid w:val="00F0512E"/>
    <w:rsid w:val="00F123C2"/>
    <w:rsid w:val="00F12BA4"/>
    <w:rsid w:val="00F23661"/>
    <w:rsid w:val="00F307F1"/>
    <w:rsid w:val="00F3348E"/>
    <w:rsid w:val="00F356F2"/>
    <w:rsid w:val="00F35B1C"/>
    <w:rsid w:val="00F35D0D"/>
    <w:rsid w:val="00F369A8"/>
    <w:rsid w:val="00F40594"/>
    <w:rsid w:val="00F40FC8"/>
    <w:rsid w:val="00F51BF3"/>
    <w:rsid w:val="00F53CA6"/>
    <w:rsid w:val="00F57809"/>
    <w:rsid w:val="00F602C1"/>
    <w:rsid w:val="00F61F5D"/>
    <w:rsid w:val="00F63890"/>
    <w:rsid w:val="00F6676C"/>
    <w:rsid w:val="00F723AE"/>
    <w:rsid w:val="00F75F18"/>
    <w:rsid w:val="00F80915"/>
    <w:rsid w:val="00F811CB"/>
    <w:rsid w:val="00F816B5"/>
    <w:rsid w:val="00F85F0A"/>
    <w:rsid w:val="00F86D6F"/>
    <w:rsid w:val="00F86DC0"/>
    <w:rsid w:val="00F9247E"/>
    <w:rsid w:val="00F933BF"/>
    <w:rsid w:val="00F9359C"/>
    <w:rsid w:val="00F94053"/>
    <w:rsid w:val="00FA1149"/>
    <w:rsid w:val="00FA23AF"/>
    <w:rsid w:val="00FA36CC"/>
    <w:rsid w:val="00FB18A8"/>
    <w:rsid w:val="00FB460C"/>
    <w:rsid w:val="00FC451F"/>
    <w:rsid w:val="00FC70A9"/>
    <w:rsid w:val="00FD0715"/>
    <w:rsid w:val="00FD3491"/>
    <w:rsid w:val="00FE00B8"/>
    <w:rsid w:val="00FF443E"/>
    <w:rsid w:val="00FF4CC3"/>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7474136C"/>
  <w15:docId w15:val="{8C8B39AA-4186-4717-AA5D-8EFD8CCC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Plain Text"/>
    <w:basedOn w:val="a"/>
    <w:link w:val="af4"/>
    <w:semiHidden/>
    <w:rsid w:val="006F086A"/>
    <w:rPr>
      <w:rFonts w:ascii="ＭＳ 明朝" w:eastAsia="ＭＳ 明朝" w:hAnsi="Courier New" w:cs="Times New Roman"/>
      <w:b/>
      <w:kern w:val="0"/>
      <w:sz w:val="21"/>
      <w:szCs w:val="20"/>
    </w:rPr>
  </w:style>
  <w:style w:type="character" w:customStyle="1" w:styleId="af4">
    <w:name w:val="書式なし (文字)"/>
    <w:basedOn w:val="a0"/>
    <w:link w:val="af3"/>
    <w:semiHidden/>
    <w:rsid w:val="006F086A"/>
    <w:rPr>
      <w:rFonts w:ascii="ＭＳ 明朝" w:eastAsia="ＭＳ 明朝" w:hAnsi="Courier New" w:cs="Times New Roman"/>
      <w:b/>
      <w:kern w:val="0"/>
      <w:sz w:val="21"/>
      <w:szCs w:val="20"/>
    </w:rPr>
  </w:style>
  <w:style w:type="paragraph" w:styleId="af5">
    <w:name w:val="List Paragraph"/>
    <w:basedOn w:val="a"/>
    <w:uiPriority w:val="34"/>
    <w:qFormat/>
    <w:rsid w:val="000C7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228">
      <w:bodyDiv w:val="1"/>
      <w:marLeft w:val="0"/>
      <w:marRight w:val="0"/>
      <w:marTop w:val="0"/>
      <w:marBottom w:val="0"/>
      <w:divBdr>
        <w:top w:val="none" w:sz="0" w:space="0" w:color="auto"/>
        <w:left w:val="none" w:sz="0" w:space="0" w:color="auto"/>
        <w:bottom w:val="none" w:sz="0" w:space="0" w:color="auto"/>
        <w:right w:val="none" w:sz="0" w:space="0" w:color="auto"/>
      </w:divBdr>
    </w:div>
    <w:div w:id="104858232">
      <w:bodyDiv w:val="1"/>
      <w:marLeft w:val="0"/>
      <w:marRight w:val="0"/>
      <w:marTop w:val="0"/>
      <w:marBottom w:val="0"/>
      <w:divBdr>
        <w:top w:val="none" w:sz="0" w:space="0" w:color="auto"/>
        <w:left w:val="none" w:sz="0" w:space="0" w:color="auto"/>
        <w:bottom w:val="none" w:sz="0" w:space="0" w:color="auto"/>
        <w:right w:val="none" w:sz="0" w:space="0" w:color="auto"/>
      </w:divBdr>
    </w:div>
    <w:div w:id="120807255">
      <w:bodyDiv w:val="1"/>
      <w:marLeft w:val="0"/>
      <w:marRight w:val="0"/>
      <w:marTop w:val="0"/>
      <w:marBottom w:val="0"/>
      <w:divBdr>
        <w:top w:val="none" w:sz="0" w:space="0" w:color="auto"/>
        <w:left w:val="none" w:sz="0" w:space="0" w:color="auto"/>
        <w:bottom w:val="none" w:sz="0" w:space="0" w:color="auto"/>
        <w:right w:val="none" w:sz="0" w:space="0" w:color="auto"/>
      </w:divBdr>
    </w:div>
    <w:div w:id="129443987">
      <w:bodyDiv w:val="1"/>
      <w:marLeft w:val="0"/>
      <w:marRight w:val="0"/>
      <w:marTop w:val="0"/>
      <w:marBottom w:val="0"/>
      <w:divBdr>
        <w:top w:val="none" w:sz="0" w:space="0" w:color="auto"/>
        <w:left w:val="none" w:sz="0" w:space="0" w:color="auto"/>
        <w:bottom w:val="none" w:sz="0" w:space="0" w:color="auto"/>
        <w:right w:val="none" w:sz="0" w:space="0" w:color="auto"/>
      </w:divBdr>
    </w:div>
    <w:div w:id="161355468">
      <w:bodyDiv w:val="1"/>
      <w:marLeft w:val="0"/>
      <w:marRight w:val="0"/>
      <w:marTop w:val="0"/>
      <w:marBottom w:val="0"/>
      <w:divBdr>
        <w:top w:val="none" w:sz="0" w:space="0" w:color="auto"/>
        <w:left w:val="none" w:sz="0" w:space="0" w:color="auto"/>
        <w:bottom w:val="none" w:sz="0" w:space="0" w:color="auto"/>
        <w:right w:val="none" w:sz="0" w:space="0" w:color="auto"/>
      </w:divBdr>
    </w:div>
    <w:div w:id="169177831">
      <w:bodyDiv w:val="1"/>
      <w:marLeft w:val="0"/>
      <w:marRight w:val="0"/>
      <w:marTop w:val="0"/>
      <w:marBottom w:val="0"/>
      <w:divBdr>
        <w:top w:val="none" w:sz="0" w:space="0" w:color="auto"/>
        <w:left w:val="none" w:sz="0" w:space="0" w:color="auto"/>
        <w:bottom w:val="none" w:sz="0" w:space="0" w:color="auto"/>
        <w:right w:val="none" w:sz="0" w:space="0" w:color="auto"/>
      </w:divBdr>
    </w:div>
    <w:div w:id="277178220">
      <w:bodyDiv w:val="1"/>
      <w:marLeft w:val="0"/>
      <w:marRight w:val="0"/>
      <w:marTop w:val="0"/>
      <w:marBottom w:val="0"/>
      <w:divBdr>
        <w:top w:val="none" w:sz="0" w:space="0" w:color="auto"/>
        <w:left w:val="none" w:sz="0" w:space="0" w:color="auto"/>
        <w:bottom w:val="none" w:sz="0" w:space="0" w:color="auto"/>
        <w:right w:val="none" w:sz="0" w:space="0" w:color="auto"/>
      </w:divBdr>
    </w:div>
    <w:div w:id="377973446">
      <w:bodyDiv w:val="1"/>
      <w:marLeft w:val="0"/>
      <w:marRight w:val="0"/>
      <w:marTop w:val="0"/>
      <w:marBottom w:val="0"/>
      <w:divBdr>
        <w:top w:val="none" w:sz="0" w:space="0" w:color="auto"/>
        <w:left w:val="none" w:sz="0" w:space="0" w:color="auto"/>
        <w:bottom w:val="none" w:sz="0" w:space="0" w:color="auto"/>
        <w:right w:val="none" w:sz="0" w:space="0" w:color="auto"/>
      </w:divBdr>
    </w:div>
    <w:div w:id="425078813">
      <w:bodyDiv w:val="1"/>
      <w:marLeft w:val="0"/>
      <w:marRight w:val="0"/>
      <w:marTop w:val="0"/>
      <w:marBottom w:val="0"/>
      <w:divBdr>
        <w:top w:val="none" w:sz="0" w:space="0" w:color="auto"/>
        <w:left w:val="none" w:sz="0" w:space="0" w:color="auto"/>
        <w:bottom w:val="none" w:sz="0" w:space="0" w:color="auto"/>
        <w:right w:val="none" w:sz="0" w:space="0" w:color="auto"/>
      </w:divBdr>
    </w:div>
    <w:div w:id="578297660">
      <w:bodyDiv w:val="1"/>
      <w:marLeft w:val="0"/>
      <w:marRight w:val="0"/>
      <w:marTop w:val="0"/>
      <w:marBottom w:val="0"/>
      <w:divBdr>
        <w:top w:val="none" w:sz="0" w:space="0" w:color="auto"/>
        <w:left w:val="none" w:sz="0" w:space="0" w:color="auto"/>
        <w:bottom w:val="none" w:sz="0" w:space="0" w:color="auto"/>
        <w:right w:val="none" w:sz="0" w:space="0" w:color="auto"/>
      </w:divBdr>
    </w:div>
    <w:div w:id="626202336">
      <w:bodyDiv w:val="1"/>
      <w:marLeft w:val="0"/>
      <w:marRight w:val="0"/>
      <w:marTop w:val="0"/>
      <w:marBottom w:val="0"/>
      <w:divBdr>
        <w:top w:val="none" w:sz="0" w:space="0" w:color="auto"/>
        <w:left w:val="none" w:sz="0" w:space="0" w:color="auto"/>
        <w:bottom w:val="none" w:sz="0" w:space="0" w:color="auto"/>
        <w:right w:val="none" w:sz="0" w:space="0" w:color="auto"/>
      </w:divBdr>
    </w:div>
    <w:div w:id="700057700">
      <w:bodyDiv w:val="1"/>
      <w:marLeft w:val="0"/>
      <w:marRight w:val="0"/>
      <w:marTop w:val="0"/>
      <w:marBottom w:val="0"/>
      <w:divBdr>
        <w:top w:val="none" w:sz="0" w:space="0" w:color="auto"/>
        <w:left w:val="none" w:sz="0" w:space="0" w:color="auto"/>
        <w:bottom w:val="none" w:sz="0" w:space="0" w:color="auto"/>
        <w:right w:val="none" w:sz="0" w:space="0" w:color="auto"/>
      </w:divBdr>
    </w:div>
    <w:div w:id="788352466">
      <w:bodyDiv w:val="1"/>
      <w:marLeft w:val="0"/>
      <w:marRight w:val="0"/>
      <w:marTop w:val="0"/>
      <w:marBottom w:val="0"/>
      <w:divBdr>
        <w:top w:val="none" w:sz="0" w:space="0" w:color="auto"/>
        <w:left w:val="none" w:sz="0" w:space="0" w:color="auto"/>
        <w:bottom w:val="none" w:sz="0" w:space="0" w:color="auto"/>
        <w:right w:val="none" w:sz="0" w:space="0" w:color="auto"/>
      </w:divBdr>
    </w:div>
    <w:div w:id="796025868">
      <w:bodyDiv w:val="1"/>
      <w:marLeft w:val="0"/>
      <w:marRight w:val="0"/>
      <w:marTop w:val="0"/>
      <w:marBottom w:val="0"/>
      <w:divBdr>
        <w:top w:val="none" w:sz="0" w:space="0" w:color="auto"/>
        <w:left w:val="none" w:sz="0" w:space="0" w:color="auto"/>
        <w:bottom w:val="none" w:sz="0" w:space="0" w:color="auto"/>
        <w:right w:val="none" w:sz="0" w:space="0" w:color="auto"/>
      </w:divBdr>
    </w:div>
    <w:div w:id="1043166812">
      <w:bodyDiv w:val="1"/>
      <w:marLeft w:val="0"/>
      <w:marRight w:val="0"/>
      <w:marTop w:val="0"/>
      <w:marBottom w:val="0"/>
      <w:divBdr>
        <w:top w:val="none" w:sz="0" w:space="0" w:color="auto"/>
        <w:left w:val="none" w:sz="0" w:space="0" w:color="auto"/>
        <w:bottom w:val="none" w:sz="0" w:space="0" w:color="auto"/>
        <w:right w:val="none" w:sz="0" w:space="0" w:color="auto"/>
      </w:divBdr>
    </w:div>
    <w:div w:id="1145127390">
      <w:bodyDiv w:val="1"/>
      <w:marLeft w:val="0"/>
      <w:marRight w:val="0"/>
      <w:marTop w:val="0"/>
      <w:marBottom w:val="0"/>
      <w:divBdr>
        <w:top w:val="none" w:sz="0" w:space="0" w:color="auto"/>
        <w:left w:val="none" w:sz="0" w:space="0" w:color="auto"/>
        <w:bottom w:val="none" w:sz="0" w:space="0" w:color="auto"/>
        <w:right w:val="none" w:sz="0" w:space="0" w:color="auto"/>
      </w:divBdr>
    </w:div>
    <w:div w:id="1148403567">
      <w:bodyDiv w:val="1"/>
      <w:marLeft w:val="0"/>
      <w:marRight w:val="0"/>
      <w:marTop w:val="0"/>
      <w:marBottom w:val="0"/>
      <w:divBdr>
        <w:top w:val="none" w:sz="0" w:space="0" w:color="auto"/>
        <w:left w:val="none" w:sz="0" w:space="0" w:color="auto"/>
        <w:bottom w:val="none" w:sz="0" w:space="0" w:color="auto"/>
        <w:right w:val="none" w:sz="0" w:space="0" w:color="auto"/>
      </w:divBdr>
    </w:div>
    <w:div w:id="1153371658">
      <w:bodyDiv w:val="1"/>
      <w:marLeft w:val="0"/>
      <w:marRight w:val="0"/>
      <w:marTop w:val="0"/>
      <w:marBottom w:val="0"/>
      <w:divBdr>
        <w:top w:val="none" w:sz="0" w:space="0" w:color="auto"/>
        <w:left w:val="none" w:sz="0" w:space="0" w:color="auto"/>
        <w:bottom w:val="none" w:sz="0" w:space="0" w:color="auto"/>
        <w:right w:val="none" w:sz="0" w:space="0" w:color="auto"/>
      </w:divBdr>
    </w:div>
    <w:div w:id="1179808920">
      <w:bodyDiv w:val="1"/>
      <w:marLeft w:val="0"/>
      <w:marRight w:val="0"/>
      <w:marTop w:val="0"/>
      <w:marBottom w:val="0"/>
      <w:divBdr>
        <w:top w:val="none" w:sz="0" w:space="0" w:color="auto"/>
        <w:left w:val="none" w:sz="0" w:space="0" w:color="auto"/>
        <w:bottom w:val="none" w:sz="0" w:space="0" w:color="auto"/>
        <w:right w:val="none" w:sz="0" w:space="0" w:color="auto"/>
      </w:divBdr>
    </w:div>
    <w:div w:id="1200125389">
      <w:bodyDiv w:val="1"/>
      <w:marLeft w:val="0"/>
      <w:marRight w:val="0"/>
      <w:marTop w:val="0"/>
      <w:marBottom w:val="0"/>
      <w:divBdr>
        <w:top w:val="none" w:sz="0" w:space="0" w:color="auto"/>
        <w:left w:val="none" w:sz="0" w:space="0" w:color="auto"/>
        <w:bottom w:val="none" w:sz="0" w:space="0" w:color="auto"/>
        <w:right w:val="none" w:sz="0" w:space="0" w:color="auto"/>
      </w:divBdr>
    </w:div>
    <w:div w:id="1267888152">
      <w:bodyDiv w:val="1"/>
      <w:marLeft w:val="0"/>
      <w:marRight w:val="0"/>
      <w:marTop w:val="0"/>
      <w:marBottom w:val="0"/>
      <w:divBdr>
        <w:top w:val="none" w:sz="0" w:space="0" w:color="auto"/>
        <w:left w:val="none" w:sz="0" w:space="0" w:color="auto"/>
        <w:bottom w:val="none" w:sz="0" w:space="0" w:color="auto"/>
        <w:right w:val="none" w:sz="0" w:space="0" w:color="auto"/>
      </w:divBdr>
    </w:div>
    <w:div w:id="1349285619">
      <w:bodyDiv w:val="1"/>
      <w:marLeft w:val="0"/>
      <w:marRight w:val="0"/>
      <w:marTop w:val="0"/>
      <w:marBottom w:val="0"/>
      <w:divBdr>
        <w:top w:val="none" w:sz="0" w:space="0" w:color="auto"/>
        <w:left w:val="none" w:sz="0" w:space="0" w:color="auto"/>
        <w:bottom w:val="none" w:sz="0" w:space="0" w:color="auto"/>
        <w:right w:val="none" w:sz="0" w:space="0" w:color="auto"/>
      </w:divBdr>
    </w:div>
    <w:div w:id="1376782131">
      <w:bodyDiv w:val="1"/>
      <w:marLeft w:val="0"/>
      <w:marRight w:val="0"/>
      <w:marTop w:val="0"/>
      <w:marBottom w:val="0"/>
      <w:divBdr>
        <w:top w:val="none" w:sz="0" w:space="0" w:color="auto"/>
        <w:left w:val="none" w:sz="0" w:space="0" w:color="auto"/>
        <w:bottom w:val="none" w:sz="0" w:space="0" w:color="auto"/>
        <w:right w:val="none" w:sz="0" w:space="0" w:color="auto"/>
      </w:divBdr>
    </w:div>
    <w:div w:id="148361580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528526012">
      <w:bodyDiv w:val="1"/>
      <w:marLeft w:val="0"/>
      <w:marRight w:val="0"/>
      <w:marTop w:val="0"/>
      <w:marBottom w:val="0"/>
      <w:divBdr>
        <w:top w:val="none" w:sz="0" w:space="0" w:color="auto"/>
        <w:left w:val="none" w:sz="0" w:space="0" w:color="auto"/>
        <w:bottom w:val="none" w:sz="0" w:space="0" w:color="auto"/>
        <w:right w:val="none" w:sz="0" w:space="0" w:color="auto"/>
      </w:divBdr>
    </w:div>
    <w:div w:id="1594972676">
      <w:bodyDiv w:val="1"/>
      <w:marLeft w:val="0"/>
      <w:marRight w:val="0"/>
      <w:marTop w:val="0"/>
      <w:marBottom w:val="0"/>
      <w:divBdr>
        <w:top w:val="none" w:sz="0" w:space="0" w:color="auto"/>
        <w:left w:val="none" w:sz="0" w:space="0" w:color="auto"/>
        <w:bottom w:val="none" w:sz="0" w:space="0" w:color="auto"/>
        <w:right w:val="none" w:sz="0" w:space="0" w:color="auto"/>
      </w:divBdr>
    </w:div>
    <w:div w:id="1656570164">
      <w:bodyDiv w:val="1"/>
      <w:marLeft w:val="0"/>
      <w:marRight w:val="0"/>
      <w:marTop w:val="0"/>
      <w:marBottom w:val="0"/>
      <w:divBdr>
        <w:top w:val="none" w:sz="0" w:space="0" w:color="auto"/>
        <w:left w:val="none" w:sz="0" w:space="0" w:color="auto"/>
        <w:bottom w:val="none" w:sz="0" w:space="0" w:color="auto"/>
        <w:right w:val="none" w:sz="0" w:space="0" w:color="auto"/>
      </w:divBdr>
    </w:div>
    <w:div w:id="1707482809">
      <w:bodyDiv w:val="1"/>
      <w:marLeft w:val="0"/>
      <w:marRight w:val="0"/>
      <w:marTop w:val="0"/>
      <w:marBottom w:val="0"/>
      <w:divBdr>
        <w:top w:val="none" w:sz="0" w:space="0" w:color="auto"/>
        <w:left w:val="none" w:sz="0" w:space="0" w:color="auto"/>
        <w:bottom w:val="none" w:sz="0" w:space="0" w:color="auto"/>
        <w:right w:val="none" w:sz="0" w:space="0" w:color="auto"/>
      </w:divBdr>
    </w:div>
    <w:div w:id="1734304940">
      <w:bodyDiv w:val="1"/>
      <w:marLeft w:val="0"/>
      <w:marRight w:val="0"/>
      <w:marTop w:val="0"/>
      <w:marBottom w:val="0"/>
      <w:divBdr>
        <w:top w:val="none" w:sz="0" w:space="0" w:color="auto"/>
        <w:left w:val="none" w:sz="0" w:space="0" w:color="auto"/>
        <w:bottom w:val="none" w:sz="0" w:space="0" w:color="auto"/>
        <w:right w:val="none" w:sz="0" w:space="0" w:color="auto"/>
      </w:divBdr>
    </w:div>
    <w:div w:id="1830245609">
      <w:bodyDiv w:val="1"/>
      <w:marLeft w:val="0"/>
      <w:marRight w:val="0"/>
      <w:marTop w:val="0"/>
      <w:marBottom w:val="0"/>
      <w:divBdr>
        <w:top w:val="none" w:sz="0" w:space="0" w:color="auto"/>
        <w:left w:val="none" w:sz="0" w:space="0" w:color="auto"/>
        <w:bottom w:val="none" w:sz="0" w:space="0" w:color="auto"/>
        <w:right w:val="none" w:sz="0" w:space="0" w:color="auto"/>
      </w:divBdr>
    </w:div>
    <w:div w:id="1910383955">
      <w:bodyDiv w:val="1"/>
      <w:marLeft w:val="0"/>
      <w:marRight w:val="0"/>
      <w:marTop w:val="0"/>
      <w:marBottom w:val="0"/>
      <w:divBdr>
        <w:top w:val="none" w:sz="0" w:space="0" w:color="auto"/>
        <w:left w:val="none" w:sz="0" w:space="0" w:color="auto"/>
        <w:bottom w:val="none" w:sz="0" w:space="0" w:color="auto"/>
        <w:right w:val="none" w:sz="0" w:space="0" w:color="auto"/>
      </w:divBdr>
    </w:div>
    <w:div w:id="1998414915">
      <w:bodyDiv w:val="1"/>
      <w:marLeft w:val="0"/>
      <w:marRight w:val="0"/>
      <w:marTop w:val="0"/>
      <w:marBottom w:val="0"/>
      <w:divBdr>
        <w:top w:val="none" w:sz="0" w:space="0" w:color="auto"/>
        <w:left w:val="none" w:sz="0" w:space="0" w:color="auto"/>
        <w:bottom w:val="none" w:sz="0" w:space="0" w:color="auto"/>
        <w:right w:val="none" w:sz="0" w:space="0" w:color="auto"/>
      </w:divBdr>
    </w:div>
    <w:div w:id="2010862136">
      <w:bodyDiv w:val="1"/>
      <w:marLeft w:val="0"/>
      <w:marRight w:val="0"/>
      <w:marTop w:val="0"/>
      <w:marBottom w:val="0"/>
      <w:divBdr>
        <w:top w:val="none" w:sz="0" w:space="0" w:color="auto"/>
        <w:left w:val="none" w:sz="0" w:space="0" w:color="auto"/>
        <w:bottom w:val="none" w:sz="0" w:space="0" w:color="auto"/>
        <w:right w:val="none" w:sz="0" w:space="0" w:color="auto"/>
      </w:divBdr>
    </w:div>
    <w:div w:id="2048945673">
      <w:bodyDiv w:val="1"/>
      <w:marLeft w:val="0"/>
      <w:marRight w:val="0"/>
      <w:marTop w:val="0"/>
      <w:marBottom w:val="0"/>
      <w:divBdr>
        <w:top w:val="none" w:sz="0" w:space="0" w:color="auto"/>
        <w:left w:val="none" w:sz="0" w:space="0" w:color="auto"/>
        <w:bottom w:val="none" w:sz="0" w:space="0" w:color="auto"/>
        <w:right w:val="none" w:sz="0" w:space="0" w:color="auto"/>
      </w:divBdr>
    </w:div>
    <w:div w:id="2049795252">
      <w:bodyDiv w:val="1"/>
      <w:marLeft w:val="0"/>
      <w:marRight w:val="0"/>
      <w:marTop w:val="0"/>
      <w:marBottom w:val="0"/>
      <w:divBdr>
        <w:top w:val="none" w:sz="0" w:space="0" w:color="auto"/>
        <w:left w:val="none" w:sz="0" w:space="0" w:color="auto"/>
        <w:bottom w:val="none" w:sz="0" w:space="0" w:color="auto"/>
        <w:right w:val="none" w:sz="0" w:space="0" w:color="auto"/>
      </w:divBdr>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1110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3AEA-0EAF-4EA8-9F2C-B28E5EF8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36</Pages>
  <Words>5606</Words>
  <Characters>31955</Characters>
  <Application>Microsoft Office Word</Application>
  <DocSecurity>0</DocSecurity>
  <Lines>266</Lines>
  <Paragraphs>74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66</cp:revision>
  <cp:lastPrinted>2018-12-10T11:39:00Z</cp:lastPrinted>
  <dcterms:created xsi:type="dcterms:W3CDTF">2018-06-19T10:03:00Z</dcterms:created>
  <dcterms:modified xsi:type="dcterms:W3CDTF">2019-07-09T01:11:00Z</dcterms:modified>
</cp:coreProperties>
</file>