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526C86" w:rsidRPr="00526C86">
        <w:rPr>
          <w:rFonts w:hAnsi="ＭＳ 明朝" w:hint="eastAsia"/>
          <w:szCs w:val="21"/>
          <w:u w:val="single"/>
        </w:rPr>
        <w:t>井内五番線道路改良工事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526C86" w:rsidRPr="00526C86">
        <w:rPr>
          <w:rFonts w:hAnsi="ＭＳ 明朝" w:hint="eastAsia"/>
          <w:szCs w:val="21"/>
        </w:rPr>
        <w:t>井内五番線道路改良工事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526C86" w:rsidRPr="00526C86">
        <w:rPr>
          <w:rFonts w:hAnsi="ＭＳ 明朝" w:hint="eastAsia"/>
          <w:szCs w:val="21"/>
          <w:u w:val="single"/>
        </w:rPr>
        <w:t>井内五番線道路改良工事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A18A-6915-4B4A-9D38-699F94B6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2019-05-21T14:14:00Z</dcterms:created>
  <dcterms:modified xsi:type="dcterms:W3CDTF">2019-05-21T14:14:00Z</dcterms:modified>
</cp:coreProperties>
</file>