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4F1896" w:rsidRPr="004F1896">
        <w:rPr>
          <w:rFonts w:hint="eastAsia"/>
          <w:szCs w:val="21"/>
        </w:rPr>
        <w:t>前谷地小学校屋内運動場改築機械設備工事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4C171A"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4F1896" w:rsidRPr="004F1896">
        <w:rPr>
          <w:rFonts w:hint="eastAsia"/>
          <w:szCs w:val="21"/>
        </w:rPr>
        <w:t>前谷地小学校屋内運動場改築機械設備工事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71A"/>
    <w:rsid w:val="004C1BD2"/>
    <w:rsid w:val="004C2E6B"/>
    <w:rsid w:val="004E22BF"/>
    <w:rsid w:val="004E7E1D"/>
    <w:rsid w:val="004F1896"/>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428CE-4106-443F-87AB-9F58F58B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782</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45</cp:revision>
  <cp:lastPrinted>2020-04-02T11:30:00Z</cp:lastPrinted>
  <dcterms:created xsi:type="dcterms:W3CDTF">2018-01-30T02:54:00Z</dcterms:created>
  <dcterms:modified xsi:type="dcterms:W3CDTF">2025-08-07T10:14:00Z</dcterms:modified>
  <cp:category/>
</cp:coreProperties>
</file>